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342AD" w14:textId="77777777" w:rsidR="00F21401" w:rsidRDefault="008D43C1" w:rsidP="008D43C1">
      <w:pPr>
        <w:jc w:val="center"/>
        <w:rPr>
          <w:b/>
          <w:sz w:val="28"/>
          <w:szCs w:val="28"/>
        </w:rPr>
      </w:pPr>
      <w:r w:rsidRPr="008D43C1">
        <w:rPr>
          <w:b/>
          <w:sz w:val="28"/>
          <w:szCs w:val="28"/>
        </w:rPr>
        <w:t>Tips for Hematology/Oncology Rotation</w:t>
      </w:r>
    </w:p>
    <w:p w14:paraId="4AC1A38A" w14:textId="77777777" w:rsidR="008D43C1" w:rsidRDefault="008D43C1" w:rsidP="008D43C1">
      <w:pPr>
        <w:rPr>
          <w:b/>
          <w:sz w:val="28"/>
          <w:szCs w:val="28"/>
        </w:rPr>
      </w:pPr>
    </w:p>
    <w:p w14:paraId="01ABC3EC" w14:textId="77777777" w:rsidR="008D43C1" w:rsidRPr="00E344A9" w:rsidRDefault="008D43C1" w:rsidP="00E344A9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E344A9">
        <w:rPr>
          <w:sz w:val="24"/>
          <w:szCs w:val="24"/>
        </w:rPr>
        <w:t>Fevers</w:t>
      </w:r>
    </w:p>
    <w:p w14:paraId="3587DF98" w14:textId="60AC2F3C" w:rsidR="008D43C1" w:rsidRPr="008D43C1" w:rsidRDefault="004A3E1D" w:rsidP="008D43C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Any </w:t>
      </w:r>
      <w:r w:rsidR="006224C0">
        <w:rPr>
          <w:sz w:val="24"/>
          <w:szCs w:val="24"/>
        </w:rPr>
        <w:t xml:space="preserve">temperature </w:t>
      </w:r>
      <w:r w:rsidR="008D43C1">
        <w:rPr>
          <w:sz w:val="24"/>
          <w:szCs w:val="24"/>
        </w:rPr>
        <w:t>above 101 (38.3) is considered a fever</w:t>
      </w:r>
      <w:r w:rsidR="00C4740F">
        <w:rPr>
          <w:sz w:val="24"/>
          <w:szCs w:val="24"/>
        </w:rPr>
        <w:t xml:space="preserve">. </w:t>
      </w:r>
      <w:r w:rsidR="00D8265B">
        <w:rPr>
          <w:sz w:val="24"/>
          <w:szCs w:val="24"/>
        </w:rPr>
        <w:t>For p</w:t>
      </w:r>
      <w:r w:rsidR="00167112">
        <w:rPr>
          <w:sz w:val="24"/>
          <w:szCs w:val="24"/>
        </w:rPr>
        <w:t xml:space="preserve">atients with </w:t>
      </w:r>
      <w:r w:rsidR="008D43C1">
        <w:rPr>
          <w:sz w:val="24"/>
          <w:szCs w:val="24"/>
        </w:rPr>
        <w:t>Tris</w:t>
      </w:r>
      <w:r w:rsidR="00935848">
        <w:rPr>
          <w:sz w:val="24"/>
          <w:szCs w:val="24"/>
        </w:rPr>
        <w:t xml:space="preserve">omy </w:t>
      </w:r>
      <w:r w:rsidR="00D8265B">
        <w:rPr>
          <w:sz w:val="24"/>
          <w:szCs w:val="24"/>
        </w:rPr>
        <w:t xml:space="preserve">21 </w:t>
      </w:r>
      <w:r w:rsidR="00167112">
        <w:rPr>
          <w:sz w:val="24"/>
          <w:szCs w:val="24"/>
        </w:rPr>
        <w:t>and all infants (&lt; 1 year old)</w:t>
      </w:r>
      <w:r w:rsidR="00C4740F">
        <w:rPr>
          <w:sz w:val="24"/>
          <w:szCs w:val="24"/>
        </w:rPr>
        <w:t>, the</w:t>
      </w:r>
      <w:r w:rsidR="003C745B">
        <w:rPr>
          <w:sz w:val="24"/>
          <w:szCs w:val="24"/>
        </w:rPr>
        <w:t xml:space="preserve"> fever parameter is 38.0. </w:t>
      </w:r>
    </w:p>
    <w:p w14:paraId="3899A02A" w14:textId="51AE09A5" w:rsidR="008D43C1" w:rsidRPr="008D43C1" w:rsidRDefault="00167112" w:rsidP="008D43C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A</w:t>
      </w:r>
      <w:r w:rsidR="008D43C1">
        <w:rPr>
          <w:sz w:val="24"/>
          <w:szCs w:val="24"/>
        </w:rPr>
        <w:t>ll fevers require immediate evaluation of patient</w:t>
      </w:r>
    </w:p>
    <w:p w14:paraId="78A242D9" w14:textId="30D75DF2" w:rsidR="008D43C1" w:rsidRPr="00D879F0" w:rsidRDefault="00167112" w:rsidP="008D43C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Bl</w:t>
      </w:r>
      <w:r w:rsidR="008D43C1">
        <w:rPr>
          <w:sz w:val="24"/>
          <w:szCs w:val="24"/>
        </w:rPr>
        <w:t>ood cultures should be drawn from all lumens of patient’s central line before antibiotics are started</w:t>
      </w:r>
    </w:p>
    <w:p w14:paraId="513BE22F" w14:textId="1B41D57D" w:rsidR="00D879F0" w:rsidRPr="00D879F0" w:rsidRDefault="00D879F0" w:rsidP="00D879F0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Peripheral cultures are NOT necessary unless it’s an extenuating circumstance. </w:t>
      </w:r>
    </w:p>
    <w:p w14:paraId="7EB48CDD" w14:textId="340E70C0" w:rsidR="00D879F0" w:rsidRPr="00D879F0" w:rsidRDefault="00D879F0" w:rsidP="00D879F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Blood cultures should be obtained every 24 hours if patient is febrile (RNs may order the culture)</w:t>
      </w:r>
    </w:p>
    <w:p w14:paraId="4F5136EA" w14:textId="2373E9A7" w:rsidR="00D879F0" w:rsidRPr="00D8265B" w:rsidRDefault="00D879F0" w:rsidP="008D43C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If there is a positive culture, a new culture must be obtained right after the first dose of antibiotics is given. Blood cultures should then be repeated daily for the next 2-3 days so one is always in process until a negative culture is finalized by the lab.  </w:t>
      </w:r>
    </w:p>
    <w:p w14:paraId="03EB65A3" w14:textId="0AD1CF9C" w:rsidR="008D43C1" w:rsidRPr="008D43C1" w:rsidRDefault="00935848" w:rsidP="008D43C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Motrin </w:t>
      </w:r>
      <w:r w:rsidR="008D43C1">
        <w:rPr>
          <w:sz w:val="24"/>
          <w:szCs w:val="24"/>
        </w:rPr>
        <w:t>is</w:t>
      </w:r>
      <w:r>
        <w:rPr>
          <w:sz w:val="24"/>
          <w:szCs w:val="24"/>
        </w:rPr>
        <w:t xml:space="preserve"> not</w:t>
      </w:r>
      <w:r w:rsidR="008D43C1">
        <w:rPr>
          <w:sz w:val="24"/>
          <w:szCs w:val="24"/>
        </w:rPr>
        <w:t xml:space="preserve"> to be given for fevers as it can interfere with platelet function in a patient who already may be thrombocytopenic</w:t>
      </w:r>
    </w:p>
    <w:p w14:paraId="33FDB702" w14:textId="235D4176" w:rsidR="00705F9B" w:rsidRPr="00705F9B" w:rsidRDefault="00935848" w:rsidP="008D43C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A</w:t>
      </w:r>
      <w:r w:rsidR="00644469">
        <w:rPr>
          <w:sz w:val="24"/>
          <w:szCs w:val="24"/>
        </w:rPr>
        <w:t>ntibiotics</w:t>
      </w:r>
    </w:p>
    <w:p w14:paraId="27628A31" w14:textId="52C05181" w:rsidR="00F8189A" w:rsidRPr="00705F9B" w:rsidRDefault="00705F9B" w:rsidP="00705F9B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If patient is not neutropenic</w:t>
      </w:r>
      <w:r w:rsidR="00D2158E">
        <w:rPr>
          <w:sz w:val="24"/>
          <w:szCs w:val="24"/>
        </w:rPr>
        <w:t xml:space="preserve"> (ANC &gt;500)</w:t>
      </w:r>
      <w:r w:rsidR="00935848">
        <w:rPr>
          <w:sz w:val="24"/>
          <w:szCs w:val="24"/>
        </w:rPr>
        <w:t xml:space="preserve"> and has a central line</w:t>
      </w:r>
      <w:r>
        <w:rPr>
          <w:sz w:val="24"/>
          <w:szCs w:val="24"/>
        </w:rPr>
        <w:t xml:space="preserve">, start </w:t>
      </w:r>
      <w:r w:rsidR="0068477F">
        <w:rPr>
          <w:sz w:val="24"/>
          <w:szCs w:val="24"/>
        </w:rPr>
        <w:t>Rocephin</w:t>
      </w:r>
      <w:r>
        <w:rPr>
          <w:sz w:val="24"/>
          <w:szCs w:val="24"/>
        </w:rPr>
        <w:t>.</w:t>
      </w:r>
    </w:p>
    <w:p w14:paraId="0A5C31B3" w14:textId="77777777" w:rsidR="00705F9B" w:rsidRPr="00705F9B" w:rsidRDefault="00705F9B" w:rsidP="00705F9B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If patient is neutropenic but well appearing, start cefepime</w:t>
      </w:r>
    </w:p>
    <w:p w14:paraId="1AD4EC2C" w14:textId="43F218A7" w:rsidR="00705F9B" w:rsidRPr="0015351B" w:rsidRDefault="00705F9B" w:rsidP="0015351B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If patie</w:t>
      </w:r>
      <w:r w:rsidR="00D2158E">
        <w:rPr>
          <w:sz w:val="24"/>
          <w:szCs w:val="24"/>
        </w:rPr>
        <w:t>n</w:t>
      </w:r>
      <w:r w:rsidR="00935848">
        <w:rPr>
          <w:sz w:val="24"/>
          <w:szCs w:val="24"/>
        </w:rPr>
        <w:t xml:space="preserve">t is infant, </w:t>
      </w:r>
      <w:r w:rsidR="00D2158E">
        <w:rPr>
          <w:sz w:val="24"/>
          <w:szCs w:val="24"/>
        </w:rPr>
        <w:t>has AML,</w:t>
      </w:r>
      <w:r w:rsidR="00935848">
        <w:rPr>
          <w:sz w:val="24"/>
          <w:szCs w:val="24"/>
        </w:rPr>
        <w:t xml:space="preserve"> mucositis, or skin infection,</w:t>
      </w:r>
      <w:r w:rsidR="00D2158E">
        <w:rPr>
          <w:sz w:val="24"/>
          <w:szCs w:val="24"/>
        </w:rPr>
        <w:t xml:space="preserve"> start cefepime and vancomycin.</w:t>
      </w:r>
    </w:p>
    <w:p w14:paraId="757511F2" w14:textId="502FBB49" w:rsidR="00935848" w:rsidRPr="00705F9B" w:rsidRDefault="00935848" w:rsidP="00705F9B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If patient has hypotension</w:t>
      </w:r>
      <w:r w:rsidR="0015351B">
        <w:rPr>
          <w:sz w:val="24"/>
          <w:szCs w:val="24"/>
        </w:rPr>
        <w:t xml:space="preserve"> or is ill appearing</w:t>
      </w:r>
      <w:r>
        <w:rPr>
          <w:sz w:val="24"/>
          <w:szCs w:val="24"/>
        </w:rPr>
        <w:t>, add gentamicin (at minimum, even if well appearing) to cover gram negative organisms.</w:t>
      </w:r>
    </w:p>
    <w:p w14:paraId="273E796F" w14:textId="77777777" w:rsidR="00935848" w:rsidRPr="00935848" w:rsidRDefault="00705F9B" w:rsidP="00935848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If patient has known history of resistant organism, start appropriate </w:t>
      </w:r>
      <w:r w:rsidR="00935848">
        <w:rPr>
          <w:sz w:val="24"/>
          <w:szCs w:val="24"/>
        </w:rPr>
        <w:t>antibiotic (</w:t>
      </w:r>
      <w:proofErr w:type="gramStart"/>
      <w:r w:rsidR="00935848">
        <w:rPr>
          <w:sz w:val="24"/>
          <w:szCs w:val="24"/>
        </w:rPr>
        <w:t>i.e.</w:t>
      </w:r>
      <w:proofErr w:type="gramEnd"/>
      <w:r w:rsidR="00935848">
        <w:rPr>
          <w:sz w:val="24"/>
          <w:szCs w:val="24"/>
        </w:rPr>
        <w:t xml:space="preserve"> look at old susceptibility profile).</w:t>
      </w:r>
    </w:p>
    <w:p w14:paraId="22C56F5E" w14:textId="77777777" w:rsidR="008D43C1" w:rsidRPr="008D43C1" w:rsidRDefault="008D43C1" w:rsidP="008D43C1">
      <w:pPr>
        <w:pStyle w:val="ListParagraph"/>
        <w:ind w:left="1440"/>
        <w:rPr>
          <w:sz w:val="24"/>
          <w:szCs w:val="24"/>
        </w:rPr>
      </w:pPr>
    </w:p>
    <w:p w14:paraId="0B4E2D09" w14:textId="77777777" w:rsidR="008D43C1" w:rsidRDefault="008D43C1" w:rsidP="008D43C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D43C1">
        <w:rPr>
          <w:sz w:val="24"/>
          <w:szCs w:val="24"/>
        </w:rPr>
        <w:t>Blood Products</w:t>
      </w:r>
    </w:p>
    <w:p w14:paraId="51227B79" w14:textId="77777777" w:rsidR="008D43C1" w:rsidRDefault="008D43C1" w:rsidP="008D43C1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Usual parameters for transfusions for oncology patients</w:t>
      </w:r>
    </w:p>
    <w:p w14:paraId="32E7BC8E" w14:textId="2427D695" w:rsidR="0038357F" w:rsidRDefault="008D43C1" w:rsidP="0038357F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Hgb &lt;7g/dl: Tran</w:t>
      </w:r>
      <w:r w:rsidR="00D879F0">
        <w:rPr>
          <w:sz w:val="24"/>
          <w:szCs w:val="24"/>
        </w:rPr>
        <w:t>s</w:t>
      </w:r>
      <w:r>
        <w:rPr>
          <w:sz w:val="24"/>
          <w:szCs w:val="24"/>
        </w:rPr>
        <w:t xml:space="preserve">fuse 15ml/kg of irradiated, </w:t>
      </w:r>
      <w:proofErr w:type="spellStart"/>
      <w:r>
        <w:rPr>
          <w:sz w:val="24"/>
          <w:szCs w:val="24"/>
        </w:rPr>
        <w:t>leukoreduced</w:t>
      </w:r>
      <w:proofErr w:type="spellEnd"/>
      <w:r>
        <w:rPr>
          <w:sz w:val="24"/>
          <w:szCs w:val="24"/>
        </w:rPr>
        <w:t xml:space="preserve"> PRBCs</w:t>
      </w:r>
    </w:p>
    <w:p w14:paraId="7F396721" w14:textId="004DCBD7" w:rsidR="0038357F" w:rsidRDefault="0038357F" w:rsidP="00D879F0">
      <w:pPr>
        <w:pStyle w:val="ListParagraph"/>
        <w:numPr>
          <w:ilvl w:val="4"/>
          <w:numId w:val="4"/>
        </w:numPr>
        <w:rPr>
          <w:sz w:val="24"/>
          <w:szCs w:val="24"/>
        </w:rPr>
      </w:pPr>
      <w:r w:rsidRPr="0038357F">
        <w:rPr>
          <w:sz w:val="24"/>
          <w:szCs w:val="24"/>
        </w:rPr>
        <w:t xml:space="preserve">PRBCs </w:t>
      </w:r>
      <w:r w:rsidR="0068477F">
        <w:rPr>
          <w:sz w:val="24"/>
          <w:szCs w:val="24"/>
        </w:rPr>
        <w:t xml:space="preserve">can </w:t>
      </w:r>
      <w:r w:rsidRPr="0038357F">
        <w:rPr>
          <w:sz w:val="24"/>
          <w:szCs w:val="24"/>
        </w:rPr>
        <w:t>be ordered by the unit</w:t>
      </w:r>
      <w:r w:rsidR="00935848">
        <w:rPr>
          <w:sz w:val="24"/>
          <w:szCs w:val="24"/>
        </w:rPr>
        <w:t xml:space="preserve"> </w:t>
      </w:r>
      <w:r w:rsidR="001F0162">
        <w:rPr>
          <w:sz w:val="24"/>
          <w:szCs w:val="24"/>
        </w:rPr>
        <w:t xml:space="preserve">or by mL’s </w:t>
      </w:r>
      <w:r w:rsidRPr="0038357F">
        <w:rPr>
          <w:sz w:val="24"/>
          <w:szCs w:val="24"/>
        </w:rPr>
        <w:t>(you can notate if you do not want the transfusion to exceed a certain volume in the comments section)</w:t>
      </w:r>
    </w:p>
    <w:p w14:paraId="697ED8BB" w14:textId="6B33A797" w:rsidR="00D879F0" w:rsidRDefault="00D879F0" w:rsidP="00D879F0">
      <w:pPr>
        <w:pStyle w:val="ListParagraph"/>
        <w:numPr>
          <w:ilvl w:val="4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If ordering more than a unit, round to the nearest unit</w:t>
      </w:r>
    </w:p>
    <w:p w14:paraId="19A4FCB1" w14:textId="4822F48A" w:rsidR="00D879F0" w:rsidRPr="00D879F0" w:rsidRDefault="00D879F0" w:rsidP="00D879F0">
      <w:pPr>
        <w:pStyle w:val="ListParagraph"/>
        <w:numPr>
          <w:ilvl w:val="5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Do not transfuse more than 20 mL/kg of volume</w:t>
      </w:r>
    </w:p>
    <w:p w14:paraId="58364B22" w14:textId="77777777" w:rsidR="0038357F" w:rsidRDefault="00935848" w:rsidP="0038357F">
      <w:pPr>
        <w:pStyle w:val="ListParagraph"/>
        <w:numPr>
          <w:ilvl w:val="4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Each unit of PRBCs is </w:t>
      </w:r>
      <w:r w:rsidR="0038357F" w:rsidRPr="0038357F">
        <w:rPr>
          <w:sz w:val="24"/>
          <w:szCs w:val="24"/>
        </w:rPr>
        <w:t xml:space="preserve">usually between 300-350ml </w:t>
      </w:r>
    </w:p>
    <w:p w14:paraId="35ED31CA" w14:textId="1E620DC1" w:rsidR="0038357F" w:rsidRPr="0038357F" w:rsidRDefault="0038357F" w:rsidP="0038357F">
      <w:pPr>
        <w:pStyle w:val="ListParagraph"/>
        <w:numPr>
          <w:ilvl w:val="4"/>
          <w:numId w:val="4"/>
        </w:numPr>
        <w:rPr>
          <w:sz w:val="24"/>
          <w:szCs w:val="24"/>
        </w:rPr>
      </w:pPr>
      <w:r w:rsidRPr="0038357F">
        <w:rPr>
          <w:sz w:val="24"/>
          <w:szCs w:val="24"/>
        </w:rPr>
        <w:lastRenderedPageBreak/>
        <w:t>Rate for transfusions is max of 5ml/kg/hour</w:t>
      </w:r>
      <w:r w:rsidR="00D879F0">
        <w:rPr>
          <w:sz w:val="24"/>
          <w:szCs w:val="24"/>
        </w:rPr>
        <w:t xml:space="preserve">.  When you order it, you can select standard infusion time (1.5-3 hours) or slow transfusion (3-4 hours). </w:t>
      </w:r>
    </w:p>
    <w:p w14:paraId="679BF570" w14:textId="77777777" w:rsidR="0038357F" w:rsidRDefault="008D43C1" w:rsidP="0038357F">
      <w:pPr>
        <w:pStyle w:val="ListParagraph"/>
        <w:numPr>
          <w:ilvl w:val="2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Plts</w:t>
      </w:r>
      <w:proofErr w:type="spellEnd"/>
      <w:r>
        <w:rPr>
          <w:sz w:val="24"/>
          <w:szCs w:val="24"/>
        </w:rPr>
        <w:t xml:space="preserve"> &lt;10k: Transfuse ½ platelet pheresis for a patient &lt;15kg and 1 pheresis for a patient &gt;15kg.</w:t>
      </w:r>
    </w:p>
    <w:p w14:paraId="6B11FA00" w14:textId="1AD571E3" w:rsidR="008C6AFD" w:rsidRPr="008C6AFD" w:rsidRDefault="0038357F" w:rsidP="008C6AFD">
      <w:pPr>
        <w:pStyle w:val="ListParagraph"/>
        <w:numPr>
          <w:ilvl w:val="4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Each platelet pheresis is usually about 250ml</w:t>
      </w:r>
    </w:p>
    <w:p w14:paraId="2402FB2E" w14:textId="22F0994F" w:rsidR="008D43C1" w:rsidRDefault="0038357F" w:rsidP="008D43C1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Please check for blood product</w:t>
      </w:r>
      <w:r w:rsidR="008D43C1">
        <w:rPr>
          <w:sz w:val="24"/>
          <w:szCs w:val="24"/>
        </w:rPr>
        <w:t xml:space="preserve"> allergies</w:t>
      </w:r>
      <w:r>
        <w:rPr>
          <w:sz w:val="24"/>
          <w:szCs w:val="24"/>
        </w:rPr>
        <w:t xml:space="preserve"> both in </w:t>
      </w:r>
      <w:r w:rsidR="008B7C14">
        <w:rPr>
          <w:sz w:val="24"/>
          <w:szCs w:val="24"/>
        </w:rPr>
        <w:t>Epic</w:t>
      </w:r>
      <w:r>
        <w:rPr>
          <w:sz w:val="24"/>
          <w:szCs w:val="24"/>
        </w:rPr>
        <w:t xml:space="preserve"> and with the parent. </w:t>
      </w:r>
    </w:p>
    <w:p w14:paraId="216AE9A8" w14:textId="0AF6334B" w:rsidR="0038357F" w:rsidRDefault="0038357F" w:rsidP="008D43C1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Do not pre medicate patients who have never had a reaction. Some patients that have had reactions require Benadryl and/or solumedrol prior to transfusions. Tylenol</w:t>
      </w:r>
      <w:r w:rsidR="00935848">
        <w:rPr>
          <w:sz w:val="24"/>
          <w:szCs w:val="24"/>
        </w:rPr>
        <w:t xml:space="preserve"> is not necessary as a pre-med</w:t>
      </w:r>
      <w:r w:rsidR="008C6AFD">
        <w:rPr>
          <w:sz w:val="24"/>
          <w:szCs w:val="24"/>
        </w:rPr>
        <w:t xml:space="preserve">. </w:t>
      </w:r>
    </w:p>
    <w:p w14:paraId="1D92929F" w14:textId="562120EF" w:rsidR="0038357F" w:rsidRDefault="0038357F" w:rsidP="008D43C1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Some patients may have different transfusion parameters: for example, </w:t>
      </w:r>
      <w:r w:rsidR="008C6AFD">
        <w:rPr>
          <w:sz w:val="24"/>
          <w:szCs w:val="24"/>
        </w:rPr>
        <w:t xml:space="preserve">most </w:t>
      </w:r>
      <w:r>
        <w:rPr>
          <w:sz w:val="24"/>
          <w:szCs w:val="24"/>
        </w:rPr>
        <w:t>bone marrow transplant patients have pl</w:t>
      </w:r>
      <w:r w:rsidR="0072083D">
        <w:rPr>
          <w:sz w:val="24"/>
          <w:szCs w:val="24"/>
        </w:rPr>
        <w:t xml:space="preserve">atelet </w:t>
      </w:r>
      <w:r>
        <w:rPr>
          <w:sz w:val="24"/>
          <w:szCs w:val="24"/>
        </w:rPr>
        <w:t xml:space="preserve">threshold of 20k because they are on a continuous heparin </w:t>
      </w:r>
      <w:r w:rsidR="00B16B17">
        <w:rPr>
          <w:sz w:val="24"/>
          <w:szCs w:val="24"/>
        </w:rPr>
        <w:t xml:space="preserve">infusion.  </w:t>
      </w:r>
    </w:p>
    <w:p w14:paraId="6998F1ED" w14:textId="3984ACFA" w:rsidR="00D50D56" w:rsidRPr="00196BA9" w:rsidRDefault="0025092C" w:rsidP="00D50D56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00196BA9">
        <w:rPr>
          <w:sz w:val="24"/>
          <w:szCs w:val="24"/>
        </w:rPr>
        <w:t>Blood for sickle cell patients should be ordered as sickle negative</w:t>
      </w:r>
      <w:r w:rsidR="0072083D" w:rsidRPr="00196BA9">
        <w:rPr>
          <w:sz w:val="24"/>
          <w:szCs w:val="24"/>
        </w:rPr>
        <w:t xml:space="preserve"> (checkbox to cli</w:t>
      </w:r>
      <w:r w:rsidR="00157949">
        <w:rPr>
          <w:sz w:val="24"/>
          <w:szCs w:val="24"/>
        </w:rPr>
        <w:t>ck</w:t>
      </w:r>
      <w:r w:rsidR="0072083D" w:rsidRPr="00196BA9">
        <w:rPr>
          <w:sz w:val="24"/>
          <w:szCs w:val="24"/>
        </w:rPr>
        <w:t>)</w:t>
      </w:r>
      <w:r w:rsidRPr="00196BA9">
        <w:rPr>
          <w:sz w:val="24"/>
          <w:szCs w:val="24"/>
        </w:rPr>
        <w:t xml:space="preserve"> and RBC </w:t>
      </w:r>
      <w:proofErr w:type="spellStart"/>
      <w:r w:rsidRPr="00196BA9">
        <w:rPr>
          <w:sz w:val="24"/>
          <w:szCs w:val="24"/>
        </w:rPr>
        <w:t>phenotyped</w:t>
      </w:r>
      <w:proofErr w:type="spellEnd"/>
      <w:r w:rsidRPr="00196BA9">
        <w:rPr>
          <w:sz w:val="24"/>
          <w:szCs w:val="24"/>
        </w:rPr>
        <w:t xml:space="preserve"> (</w:t>
      </w:r>
      <w:r w:rsidR="00D50D56" w:rsidRPr="00196BA9">
        <w:rPr>
          <w:sz w:val="24"/>
          <w:szCs w:val="24"/>
        </w:rPr>
        <w:t xml:space="preserve">put </w:t>
      </w:r>
      <w:r w:rsidR="0072083D" w:rsidRPr="00196BA9">
        <w:rPr>
          <w:sz w:val="24"/>
          <w:szCs w:val="24"/>
        </w:rPr>
        <w:t>this in</w:t>
      </w:r>
      <w:r w:rsidR="00D50D56" w:rsidRPr="00196BA9">
        <w:rPr>
          <w:sz w:val="24"/>
          <w:szCs w:val="24"/>
        </w:rPr>
        <w:t xml:space="preserve"> the comments).</w:t>
      </w:r>
    </w:p>
    <w:p w14:paraId="1B0FA745" w14:textId="77777777" w:rsidR="0038357F" w:rsidRDefault="0038357F" w:rsidP="0038357F">
      <w:pPr>
        <w:pStyle w:val="ListParagraph"/>
        <w:ind w:left="1440"/>
        <w:rPr>
          <w:sz w:val="24"/>
          <w:szCs w:val="24"/>
        </w:rPr>
      </w:pPr>
    </w:p>
    <w:p w14:paraId="4290BCCF" w14:textId="77777777" w:rsidR="0038357F" w:rsidRDefault="0038357F" w:rsidP="0038357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Sickle Cell</w:t>
      </w:r>
    </w:p>
    <w:p w14:paraId="45A83AA0" w14:textId="77777777" w:rsidR="0038357F" w:rsidRDefault="0038357F" w:rsidP="0038357F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Typical pain medication schedule for admission for pain crisis: </w:t>
      </w:r>
    </w:p>
    <w:p w14:paraId="61DDD567" w14:textId="77777777" w:rsidR="0038357F" w:rsidRDefault="0038357F" w:rsidP="0038357F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Hydrocodone-acetaminophen every 6 hours ATC (Norco is pill form, </w:t>
      </w:r>
      <w:proofErr w:type="spellStart"/>
      <w:r>
        <w:rPr>
          <w:sz w:val="24"/>
          <w:szCs w:val="24"/>
        </w:rPr>
        <w:t>hycet</w:t>
      </w:r>
      <w:proofErr w:type="spellEnd"/>
      <w:r>
        <w:rPr>
          <w:sz w:val="24"/>
          <w:szCs w:val="24"/>
        </w:rPr>
        <w:t xml:space="preserve"> is liquid preparation</w:t>
      </w:r>
      <w:r w:rsidR="00E005F5">
        <w:rPr>
          <w:sz w:val="24"/>
          <w:szCs w:val="24"/>
        </w:rPr>
        <w:t>)-check to see what patient’s home dose is and start at that dose</w:t>
      </w:r>
      <w:r w:rsidR="00EA1B4D">
        <w:rPr>
          <w:sz w:val="24"/>
          <w:szCs w:val="24"/>
        </w:rPr>
        <w:t>; if unsure of “home” dose, then dose the hydrocodone as 0.05-0.1mg/kg.</w:t>
      </w:r>
    </w:p>
    <w:p w14:paraId="1650C2FC" w14:textId="77777777" w:rsidR="0038357F" w:rsidRDefault="0038357F" w:rsidP="0038357F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Toradol every 6 hours ATC (should alternate with </w:t>
      </w:r>
      <w:proofErr w:type="spellStart"/>
      <w:r>
        <w:rPr>
          <w:sz w:val="24"/>
          <w:szCs w:val="24"/>
        </w:rPr>
        <w:t>norco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hycet</w:t>
      </w:r>
      <w:proofErr w:type="spellEnd"/>
      <w:r>
        <w:rPr>
          <w:sz w:val="24"/>
          <w:szCs w:val="24"/>
        </w:rPr>
        <w:t>, so that patient is receiving pain medicine every 3 hours)</w:t>
      </w:r>
    </w:p>
    <w:p w14:paraId="33550CF9" w14:textId="77777777" w:rsidR="0038357F" w:rsidRDefault="00E005F5" w:rsidP="0038357F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Morphine (or </w:t>
      </w:r>
      <w:proofErr w:type="spellStart"/>
      <w:r>
        <w:rPr>
          <w:sz w:val="24"/>
          <w:szCs w:val="24"/>
        </w:rPr>
        <w:t>dilaudid</w:t>
      </w:r>
      <w:proofErr w:type="spellEnd"/>
      <w:r>
        <w:rPr>
          <w:sz w:val="24"/>
          <w:szCs w:val="24"/>
        </w:rPr>
        <w:t xml:space="preserve"> if t</w:t>
      </w:r>
      <w:r w:rsidR="00EA1B4D">
        <w:rPr>
          <w:sz w:val="24"/>
          <w:szCs w:val="24"/>
        </w:rPr>
        <w:t>here is a morphine allergy) PRN-typically start at q3 hours</w:t>
      </w:r>
    </w:p>
    <w:p w14:paraId="60DF749C" w14:textId="77777777" w:rsidR="00E005F5" w:rsidRDefault="00E005F5" w:rsidP="00E005F5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All patients admitted for pain crisis and receiving narcotics should have </w:t>
      </w:r>
      <w:proofErr w:type="spellStart"/>
      <w:r>
        <w:rPr>
          <w:sz w:val="24"/>
          <w:szCs w:val="24"/>
        </w:rPr>
        <w:t>Miralax</w:t>
      </w:r>
      <w:proofErr w:type="spellEnd"/>
      <w:r>
        <w:rPr>
          <w:sz w:val="24"/>
          <w:szCs w:val="24"/>
        </w:rPr>
        <w:t xml:space="preserve"> ordered</w:t>
      </w:r>
      <w:r w:rsidR="00EA1B4D">
        <w:rPr>
          <w:sz w:val="24"/>
          <w:szCs w:val="24"/>
        </w:rPr>
        <w:t xml:space="preserve"> daily-not PRN</w:t>
      </w:r>
    </w:p>
    <w:p w14:paraId="778981CD" w14:textId="34E80ABF" w:rsidR="00E005F5" w:rsidRDefault="00E005F5" w:rsidP="00E005F5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Toradol can only be used for 5 days then must be switched to Motrin</w:t>
      </w:r>
      <w:r w:rsidR="00D50D56">
        <w:rPr>
          <w:sz w:val="24"/>
          <w:szCs w:val="24"/>
        </w:rPr>
        <w:t>.</w:t>
      </w:r>
      <w:r w:rsidR="00D50D56" w:rsidRPr="00196BA9">
        <w:rPr>
          <w:sz w:val="24"/>
          <w:szCs w:val="24"/>
        </w:rPr>
        <w:t xml:space="preserve"> We will often use </w:t>
      </w:r>
      <w:r w:rsidR="009D0B90">
        <w:rPr>
          <w:sz w:val="24"/>
          <w:szCs w:val="24"/>
        </w:rPr>
        <w:t>N</w:t>
      </w:r>
      <w:r w:rsidR="00D50D56" w:rsidRPr="00196BA9">
        <w:rPr>
          <w:sz w:val="24"/>
          <w:szCs w:val="24"/>
        </w:rPr>
        <w:t>aproxen instead</w:t>
      </w:r>
      <w:r w:rsidR="00854E2F" w:rsidRPr="00196BA9">
        <w:rPr>
          <w:sz w:val="24"/>
          <w:szCs w:val="24"/>
        </w:rPr>
        <w:t xml:space="preserve"> of </w:t>
      </w:r>
      <w:r w:rsidR="00196BA9" w:rsidRPr="00196BA9">
        <w:rPr>
          <w:sz w:val="24"/>
          <w:szCs w:val="24"/>
        </w:rPr>
        <w:t>Motrin</w:t>
      </w:r>
      <w:r w:rsidR="00D50D56" w:rsidRPr="00196BA9">
        <w:rPr>
          <w:sz w:val="24"/>
          <w:szCs w:val="24"/>
        </w:rPr>
        <w:t xml:space="preserve"> for our teenagers since it is only given twice daily </w:t>
      </w:r>
      <w:r w:rsidR="003D6423" w:rsidRPr="00196BA9">
        <w:rPr>
          <w:sz w:val="24"/>
          <w:szCs w:val="24"/>
        </w:rPr>
        <w:t>which helps compliance.</w:t>
      </w:r>
      <w:r w:rsidR="003D6423" w:rsidRPr="00854E2F">
        <w:rPr>
          <w:sz w:val="24"/>
          <w:szCs w:val="24"/>
          <w:u w:val="single"/>
        </w:rPr>
        <w:t xml:space="preserve"> </w:t>
      </w:r>
    </w:p>
    <w:p w14:paraId="71457C59" w14:textId="76348567" w:rsidR="00E005F5" w:rsidRDefault="00E005F5" w:rsidP="00E005F5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All patients receiving </w:t>
      </w:r>
      <w:r w:rsidR="00196BA9">
        <w:rPr>
          <w:sz w:val="24"/>
          <w:szCs w:val="24"/>
        </w:rPr>
        <w:t>Toradol</w:t>
      </w:r>
      <w:r>
        <w:rPr>
          <w:sz w:val="24"/>
          <w:szCs w:val="24"/>
        </w:rPr>
        <w:t xml:space="preserve"> or </w:t>
      </w:r>
      <w:r w:rsidR="00196BA9">
        <w:rPr>
          <w:sz w:val="24"/>
          <w:szCs w:val="24"/>
        </w:rPr>
        <w:t>Motrin</w:t>
      </w:r>
      <w:r>
        <w:rPr>
          <w:sz w:val="24"/>
          <w:szCs w:val="24"/>
        </w:rPr>
        <w:t xml:space="preserve"> should be on </w:t>
      </w:r>
      <w:r w:rsidR="00196BA9">
        <w:rPr>
          <w:sz w:val="24"/>
          <w:szCs w:val="24"/>
        </w:rPr>
        <w:t>Pepcid</w:t>
      </w:r>
      <w:r>
        <w:rPr>
          <w:sz w:val="24"/>
          <w:szCs w:val="24"/>
        </w:rPr>
        <w:t xml:space="preserve"> for GI prophylaxis</w:t>
      </w:r>
    </w:p>
    <w:p w14:paraId="1915DB9C" w14:textId="46BE0F00" w:rsidR="00E005F5" w:rsidRPr="00D1648E" w:rsidRDefault="00E005F5" w:rsidP="00D1648E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If a patient is placed on a PCA for pain control, all other narcotics should be discontinued</w:t>
      </w:r>
      <w:r w:rsidR="00EA1B4D">
        <w:rPr>
          <w:sz w:val="24"/>
          <w:szCs w:val="24"/>
        </w:rPr>
        <w:t>. Toradol should be continued.</w:t>
      </w:r>
    </w:p>
    <w:p w14:paraId="7696B534" w14:textId="46764823" w:rsidR="00E005F5" w:rsidRPr="00E005F5" w:rsidRDefault="00E005F5" w:rsidP="00E005F5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00E005F5">
        <w:rPr>
          <w:sz w:val="24"/>
          <w:szCs w:val="24"/>
        </w:rPr>
        <w:t>All sickle cell patients should have IS at the bedside</w:t>
      </w:r>
      <w:r w:rsidR="00D1648E">
        <w:rPr>
          <w:sz w:val="24"/>
          <w:szCs w:val="24"/>
        </w:rPr>
        <w:t xml:space="preserve"> and </w:t>
      </w:r>
      <w:r w:rsidR="007C03CD">
        <w:rPr>
          <w:sz w:val="24"/>
          <w:szCs w:val="24"/>
        </w:rPr>
        <w:t>use it.</w:t>
      </w:r>
    </w:p>
    <w:p w14:paraId="0EB27B50" w14:textId="77777777" w:rsidR="008D43C1" w:rsidRDefault="00E005F5" w:rsidP="008D43C1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All sickle cell patients who are admitted for pain crisis who develop hypoxia and/or fever should get a stat CXR as they are at risk for acute chest syndrome</w:t>
      </w:r>
    </w:p>
    <w:p w14:paraId="7031636F" w14:textId="322D6572" w:rsidR="00E005F5" w:rsidRPr="00D50D56" w:rsidRDefault="00D50D56" w:rsidP="008D43C1">
      <w:pPr>
        <w:pStyle w:val="ListParagraph"/>
        <w:numPr>
          <w:ilvl w:val="1"/>
          <w:numId w:val="4"/>
        </w:numPr>
        <w:rPr>
          <w:bCs/>
          <w:sz w:val="24"/>
          <w:szCs w:val="24"/>
        </w:rPr>
      </w:pPr>
      <w:r w:rsidRPr="00D50D56">
        <w:rPr>
          <w:bCs/>
          <w:sz w:val="24"/>
          <w:szCs w:val="24"/>
        </w:rPr>
        <w:t>It is important to avoid</w:t>
      </w:r>
      <w:r w:rsidR="007C03CD" w:rsidRPr="00D50D56">
        <w:rPr>
          <w:bCs/>
          <w:sz w:val="24"/>
          <w:szCs w:val="24"/>
        </w:rPr>
        <w:t xml:space="preserve"> over</w:t>
      </w:r>
      <w:r w:rsidR="00854E2F">
        <w:rPr>
          <w:bCs/>
          <w:sz w:val="24"/>
          <w:szCs w:val="24"/>
        </w:rPr>
        <w:t xml:space="preserve"> </w:t>
      </w:r>
      <w:r w:rsidR="007C03CD" w:rsidRPr="00D50D56">
        <w:rPr>
          <w:bCs/>
          <w:sz w:val="24"/>
          <w:szCs w:val="24"/>
        </w:rPr>
        <w:t xml:space="preserve">transfusion </w:t>
      </w:r>
      <w:r w:rsidRPr="00D50D56">
        <w:rPr>
          <w:bCs/>
          <w:sz w:val="24"/>
          <w:szCs w:val="24"/>
        </w:rPr>
        <w:t xml:space="preserve">for patients with sickle cell </w:t>
      </w:r>
      <w:r w:rsidR="007C03CD" w:rsidRPr="00D50D56">
        <w:rPr>
          <w:bCs/>
          <w:sz w:val="24"/>
          <w:szCs w:val="24"/>
        </w:rPr>
        <w:t>as t</w:t>
      </w:r>
      <w:r w:rsidR="00B855AC" w:rsidRPr="00D50D56">
        <w:rPr>
          <w:bCs/>
          <w:sz w:val="24"/>
          <w:szCs w:val="24"/>
        </w:rPr>
        <w:t>hey are at risk for stroke</w:t>
      </w:r>
      <w:r w:rsidRPr="00D50D56">
        <w:rPr>
          <w:bCs/>
          <w:sz w:val="24"/>
          <w:szCs w:val="24"/>
        </w:rPr>
        <w:t xml:space="preserve">. Please talk with a fellow, NP or attending when ordering blood for these patients. We </w:t>
      </w:r>
      <w:r w:rsidR="00854E2F">
        <w:rPr>
          <w:bCs/>
          <w:sz w:val="24"/>
          <w:szCs w:val="24"/>
        </w:rPr>
        <w:t>do</w:t>
      </w:r>
      <w:r w:rsidRPr="00D50D56">
        <w:rPr>
          <w:bCs/>
          <w:sz w:val="24"/>
          <w:szCs w:val="24"/>
        </w:rPr>
        <w:t xml:space="preserve"> not want their </w:t>
      </w:r>
      <w:r w:rsidR="00D8265B">
        <w:rPr>
          <w:bCs/>
          <w:sz w:val="24"/>
          <w:szCs w:val="24"/>
        </w:rPr>
        <w:t>H</w:t>
      </w:r>
      <w:r w:rsidRPr="00D50D56">
        <w:rPr>
          <w:bCs/>
          <w:sz w:val="24"/>
          <w:szCs w:val="24"/>
        </w:rPr>
        <w:t xml:space="preserve">gb to go above 11.5! </w:t>
      </w:r>
    </w:p>
    <w:p w14:paraId="7E4E9534" w14:textId="6B3A0FA8" w:rsidR="00854E2F" w:rsidRPr="0006412C" w:rsidRDefault="00E005F5" w:rsidP="0006412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Please make sure home medications are ordered upon admission-many of our patients are on hydroxyurea, an iron chelator (either </w:t>
      </w:r>
      <w:proofErr w:type="spellStart"/>
      <w:r>
        <w:rPr>
          <w:sz w:val="24"/>
          <w:szCs w:val="24"/>
        </w:rPr>
        <w:t>Exjade</w:t>
      </w:r>
      <w:proofErr w:type="spellEnd"/>
      <w:r>
        <w:rPr>
          <w:sz w:val="24"/>
          <w:szCs w:val="24"/>
        </w:rPr>
        <w:t xml:space="preserve"> or </w:t>
      </w:r>
      <w:proofErr w:type="spellStart"/>
      <w:r>
        <w:rPr>
          <w:sz w:val="24"/>
          <w:szCs w:val="24"/>
        </w:rPr>
        <w:t>JadeNu</w:t>
      </w:r>
      <w:proofErr w:type="spellEnd"/>
      <w:r>
        <w:rPr>
          <w:sz w:val="24"/>
          <w:szCs w:val="24"/>
        </w:rPr>
        <w:t xml:space="preserve">), or adjunctive pain meds such as </w:t>
      </w:r>
      <w:r w:rsidR="00B855AC">
        <w:rPr>
          <w:sz w:val="24"/>
          <w:szCs w:val="24"/>
        </w:rPr>
        <w:t>Neurontin</w:t>
      </w:r>
      <w:r w:rsidR="00615933">
        <w:rPr>
          <w:sz w:val="24"/>
          <w:szCs w:val="24"/>
        </w:rPr>
        <w:t>.</w:t>
      </w:r>
      <w:r w:rsidR="00B855AC">
        <w:rPr>
          <w:sz w:val="24"/>
          <w:szCs w:val="24"/>
        </w:rPr>
        <w:t xml:space="preserve"> </w:t>
      </w:r>
      <w:r w:rsidR="00B855AC" w:rsidRPr="0006412C">
        <w:rPr>
          <w:sz w:val="24"/>
          <w:szCs w:val="24"/>
        </w:rPr>
        <w:t xml:space="preserve">Some patients are on </w:t>
      </w:r>
      <w:proofErr w:type="spellStart"/>
      <w:r w:rsidR="00294508" w:rsidRPr="0006412C">
        <w:rPr>
          <w:sz w:val="24"/>
          <w:szCs w:val="24"/>
        </w:rPr>
        <w:t>Voxelotor</w:t>
      </w:r>
      <w:proofErr w:type="spellEnd"/>
      <w:r w:rsidR="00294508" w:rsidRPr="0006412C">
        <w:rPr>
          <w:sz w:val="24"/>
          <w:szCs w:val="24"/>
        </w:rPr>
        <w:t xml:space="preserve"> which is not on formulary at Wolfson’s, so the family needs to bring in their home supply</w:t>
      </w:r>
      <w:r w:rsidR="00615933" w:rsidRPr="0006412C">
        <w:rPr>
          <w:sz w:val="24"/>
          <w:szCs w:val="24"/>
        </w:rPr>
        <w:t xml:space="preserve"> and you can order it as a patient supplied medication</w:t>
      </w:r>
      <w:r w:rsidR="00294508" w:rsidRPr="0006412C">
        <w:rPr>
          <w:sz w:val="24"/>
          <w:szCs w:val="24"/>
        </w:rPr>
        <w:t>.</w:t>
      </w:r>
      <w:r w:rsidR="00294508">
        <w:rPr>
          <w:sz w:val="24"/>
          <w:szCs w:val="24"/>
        </w:rPr>
        <w:t xml:space="preserve"> </w:t>
      </w:r>
    </w:p>
    <w:p w14:paraId="60E77850" w14:textId="77777777" w:rsidR="00854E2F" w:rsidRDefault="00854E2F" w:rsidP="00E344A9">
      <w:pPr>
        <w:pStyle w:val="ListParagraph"/>
        <w:ind w:left="1440"/>
        <w:rPr>
          <w:sz w:val="24"/>
          <w:szCs w:val="24"/>
        </w:rPr>
      </w:pPr>
    </w:p>
    <w:p w14:paraId="7C0BF394" w14:textId="77777777" w:rsidR="00E005F5" w:rsidRDefault="00E344A9" w:rsidP="00E005F5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Medication Reconciliation/Prescribing</w:t>
      </w:r>
    </w:p>
    <w:p w14:paraId="718C6754" w14:textId="77777777" w:rsidR="00E344A9" w:rsidRDefault="00E344A9" w:rsidP="00E344A9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Please verify all dosages and concentrations of home medications before ordering. Many </w:t>
      </w:r>
      <w:proofErr w:type="gramStart"/>
      <w:r>
        <w:rPr>
          <w:sz w:val="24"/>
          <w:szCs w:val="24"/>
        </w:rPr>
        <w:t>times</w:t>
      </w:r>
      <w:proofErr w:type="gramEnd"/>
      <w:r>
        <w:rPr>
          <w:sz w:val="24"/>
          <w:szCs w:val="24"/>
        </w:rPr>
        <w:t xml:space="preserve"> the hospital concentration may be different than what the family has outpatient.</w:t>
      </w:r>
    </w:p>
    <w:p w14:paraId="3264F761" w14:textId="246FBC9B" w:rsidR="00E344A9" w:rsidRDefault="00E344A9" w:rsidP="00E344A9">
      <w:pPr>
        <w:pStyle w:val="ListParagraph"/>
        <w:numPr>
          <w:ilvl w:val="1"/>
          <w:numId w:val="4"/>
        </w:numPr>
        <w:rPr>
          <w:b/>
          <w:sz w:val="24"/>
          <w:szCs w:val="24"/>
        </w:rPr>
      </w:pPr>
      <w:r w:rsidRPr="00E344A9">
        <w:rPr>
          <w:b/>
          <w:sz w:val="24"/>
          <w:szCs w:val="24"/>
        </w:rPr>
        <w:t>All discharge med recs MUST be checked by a</w:t>
      </w:r>
      <w:r w:rsidR="00290F0A">
        <w:rPr>
          <w:b/>
          <w:sz w:val="24"/>
          <w:szCs w:val="24"/>
        </w:rPr>
        <w:t xml:space="preserve">n attending, fellow, NP </w:t>
      </w:r>
      <w:r w:rsidRPr="00E344A9">
        <w:rPr>
          <w:b/>
          <w:sz w:val="24"/>
          <w:szCs w:val="24"/>
        </w:rPr>
        <w:t>or pharmacist.</w:t>
      </w:r>
    </w:p>
    <w:p w14:paraId="6673136F" w14:textId="6E4EED80" w:rsidR="00D2158E" w:rsidRPr="00E344A9" w:rsidRDefault="00290F0A" w:rsidP="00E344A9">
      <w:pPr>
        <w:pStyle w:val="ListParagraph"/>
        <w:numPr>
          <w:ilvl w:val="1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Controlled</w:t>
      </w:r>
      <w:r w:rsidR="00D2158E">
        <w:rPr>
          <w:sz w:val="24"/>
          <w:szCs w:val="24"/>
        </w:rPr>
        <w:t xml:space="preserve"> medications </w:t>
      </w:r>
      <w:r>
        <w:rPr>
          <w:sz w:val="24"/>
          <w:szCs w:val="24"/>
        </w:rPr>
        <w:t xml:space="preserve">can be prescribed by the attending or the NP. </w:t>
      </w:r>
    </w:p>
    <w:p w14:paraId="67BD894D" w14:textId="51F98A86" w:rsidR="00E344A9" w:rsidRDefault="00E344A9" w:rsidP="00E344A9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Please s</w:t>
      </w:r>
      <w:r w:rsidR="00854E2F">
        <w:rPr>
          <w:sz w:val="24"/>
          <w:szCs w:val="24"/>
        </w:rPr>
        <w:t xml:space="preserve">end </w:t>
      </w:r>
      <w:r>
        <w:rPr>
          <w:sz w:val="24"/>
          <w:szCs w:val="24"/>
        </w:rPr>
        <w:t xml:space="preserve">all discharge prescriptions as early as possible to be filled. Many of the medications that our patients use require PAs and may take </w:t>
      </w:r>
      <w:r w:rsidR="00D2158E">
        <w:rPr>
          <w:sz w:val="24"/>
          <w:szCs w:val="24"/>
        </w:rPr>
        <w:t xml:space="preserve">multiple </w:t>
      </w:r>
      <w:r>
        <w:rPr>
          <w:sz w:val="24"/>
          <w:szCs w:val="24"/>
        </w:rPr>
        <w:t>days to get approved.</w:t>
      </w:r>
    </w:p>
    <w:p w14:paraId="6D49321A" w14:textId="04F01910" w:rsidR="00E344A9" w:rsidRDefault="00E344A9" w:rsidP="00E344A9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For example</w:t>
      </w:r>
      <w:r w:rsidR="00290F0A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neupogen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lovenox</w:t>
      </w:r>
      <w:proofErr w:type="spellEnd"/>
      <w:r>
        <w:rPr>
          <w:sz w:val="24"/>
          <w:szCs w:val="24"/>
        </w:rPr>
        <w:t>, voriconazole</w:t>
      </w:r>
      <w:r w:rsidR="00290F0A">
        <w:rPr>
          <w:sz w:val="24"/>
          <w:szCs w:val="24"/>
        </w:rPr>
        <w:t xml:space="preserve"> and </w:t>
      </w:r>
      <w:r w:rsidR="00290F0A" w:rsidRPr="0006412C">
        <w:rPr>
          <w:sz w:val="24"/>
          <w:szCs w:val="24"/>
        </w:rPr>
        <w:t>liquid antihypertensives</w:t>
      </w:r>
      <w:r w:rsidRPr="0006412C">
        <w:rPr>
          <w:sz w:val="24"/>
          <w:szCs w:val="24"/>
        </w:rPr>
        <w:t xml:space="preserve"> </w:t>
      </w:r>
      <w:r w:rsidR="00290F0A" w:rsidRPr="0006412C">
        <w:rPr>
          <w:sz w:val="24"/>
          <w:szCs w:val="24"/>
        </w:rPr>
        <w:t xml:space="preserve">(enalapril and amlodipine) </w:t>
      </w:r>
      <w:r w:rsidR="00A3795F">
        <w:rPr>
          <w:sz w:val="24"/>
          <w:szCs w:val="24"/>
        </w:rPr>
        <w:t>often</w:t>
      </w:r>
      <w:r>
        <w:rPr>
          <w:sz w:val="24"/>
          <w:szCs w:val="24"/>
        </w:rPr>
        <w:t xml:space="preserve"> require a prior authorization</w:t>
      </w:r>
      <w:r w:rsidR="00D2158E">
        <w:rPr>
          <w:sz w:val="24"/>
          <w:szCs w:val="24"/>
        </w:rPr>
        <w:t>.</w:t>
      </w:r>
    </w:p>
    <w:p w14:paraId="2C13F533" w14:textId="12505B88" w:rsidR="00E344A9" w:rsidRDefault="00E344A9" w:rsidP="00E344A9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Please check with patient’s nurse </w:t>
      </w:r>
      <w:r w:rsidR="003B547B">
        <w:rPr>
          <w:sz w:val="24"/>
          <w:szCs w:val="24"/>
        </w:rPr>
        <w:t xml:space="preserve">or the pharmacy meds were sent to that there </w:t>
      </w:r>
      <w:r>
        <w:rPr>
          <w:sz w:val="24"/>
          <w:szCs w:val="24"/>
        </w:rPr>
        <w:t xml:space="preserve">were no issues with filling them. Patients can unknowingly be discharged without necessary medications if this is not verified. </w:t>
      </w:r>
    </w:p>
    <w:p w14:paraId="14B272C8" w14:textId="51FB8674" w:rsidR="00E344A9" w:rsidRDefault="00E344A9" w:rsidP="00E344A9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 Walgreen’s pharmacy at Baptist does not take</w:t>
      </w:r>
      <w:r w:rsidR="00290F0A">
        <w:rPr>
          <w:sz w:val="24"/>
          <w:szCs w:val="24"/>
        </w:rPr>
        <w:t xml:space="preserve"> all</w:t>
      </w:r>
      <w:r w:rsidR="0006412C">
        <w:rPr>
          <w:sz w:val="24"/>
          <w:szCs w:val="24"/>
        </w:rPr>
        <w:t xml:space="preserve"> insurances</w:t>
      </w:r>
      <w:r w:rsidR="00A3795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and we often use the Publix at Nemours to fill. </w:t>
      </w:r>
      <w:r w:rsidR="005A27FB">
        <w:rPr>
          <w:sz w:val="24"/>
          <w:szCs w:val="24"/>
        </w:rPr>
        <w:t xml:space="preserve"> Ex: </w:t>
      </w:r>
      <w:r w:rsidR="0006412C">
        <w:rPr>
          <w:sz w:val="24"/>
          <w:szCs w:val="24"/>
        </w:rPr>
        <w:t xml:space="preserve"> Most types of </w:t>
      </w:r>
      <w:r w:rsidR="005A27FB">
        <w:rPr>
          <w:sz w:val="24"/>
          <w:szCs w:val="24"/>
        </w:rPr>
        <w:t xml:space="preserve">GA Medicaid </w:t>
      </w:r>
      <w:r w:rsidR="0006412C">
        <w:rPr>
          <w:sz w:val="24"/>
          <w:szCs w:val="24"/>
        </w:rPr>
        <w:t xml:space="preserve">are </w:t>
      </w:r>
      <w:r w:rsidR="005A27FB">
        <w:rPr>
          <w:sz w:val="24"/>
          <w:szCs w:val="24"/>
        </w:rPr>
        <w:t xml:space="preserve">not accepted at Walgreens </w:t>
      </w:r>
      <w:r w:rsidR="003B547B">
        <w:rPr>
          <w:sz w:val="24"/>
          <w:szCs w:val="24"/>
        </w:rPr>
        <w:t xml:space="preserve">in Baptist but </w:t>
      </w:r>
      <w:r w:rsidR="0006412C">
        <w:rPr>
          <w:sz w:val="24"/>
          <w:szCs w:val="24"/>
        </w:rPr>
        <w:t>are</w:t>
      </w:r>
      <w:r w:rsidR="003B547B">
        <w:rPr>
          <w:sz w:val="24"/>
          <w:szCs w:val="24"/>
        </w:rPr>
        <w:t xml:space="preserve"> accepted at the Publix inside Nemours</w:t>
      </w:r>
    </w:p>
    <w:p w14:paraId="5CEF760C" w14:textId="5D393544" w:rsidR="00F8189A" w:rsidRPr="00F8189A" w:rsidRDefault="00A3795F" w:rsidP="00F8189A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Walgreens inside Baptist (RX express) p</w:t>
      </w:r>
      <w:r w:rsidR="00F8189A" w:rsidRPr="00F8189A">
        <w:rPr>
          <w:sz w:val="24"/>
          <w:szCs w:val="24"/>
        </w:rPr>
        <w:t>hone number is 202-5230.</w:t>
      </w:r>
      <w:r w:rsidR="00EA1B4D">
        <w:rPr>
          <w:sz w:val="24"/>
          <w:szCs w:val="24"/>
        </w:rPr>
        <w:t xml:space="preserve"> Pharmacy is only open until </w:t>
      </w:r>
      <w:r w:rsidR="008E6BB1">
        <w:rPr>
          <w:sz w:val="24"/>
          <w:szCs w:val="24"/>
        </w:rPr>
        <w:t>3 pm on Saturdays and 1 pm on Sundays</w:t>
      </w:r>
      <w:r w:rsidR="00EA1B4D">
        <w:rPr>
          <w:sz w:val="24"/>
          <w:szCs w:val="24"/>
        </w:rPr>
        <w:t>, so keep this in mind when planning discharges/medication refills.</w:t>
      </w:r>
    </w:p>
    <w:p w14:paraId="6990865E" w14:textId="002EB74C" w:rsidR="00F8189A" w:rsidRDefault="00A3795F" w:rsidP="00F8189A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Publix inside Nemours phone</w:t>
      </w:r>
      <w:r w:rsidR="00F8189A">
        <w:rPr>
          <w:sz w:val="24"/>
          <w:szCs w:val="24"/>
        </w:rPr>
        <w:t xml:space="preserve"> number is 697-3054.</w:t>
      </w:r>
      <w:r w:rsidR="00EA1B4D">
        <w:rPr>
          <w:sz w:val="24"/>
          <w:szCs w:val="24"/>
        </w:rPr>
        <w:t xml:space="preserve"> Pharmacy</w:t>
      </w:r>
      <w:r w:rsidR="003B547B">
        <w:rPr>
          <w:sz w:val="24"/>
          <w:szCs w:val="24"/>
        </w:rPr>
        <w:t xml:space="preserve"> is</w:t>
      </w:r>
      <w:r w:rsidR="00EA1B4D">
        <w:rPr>
          <w:sz w:val="24"/>
          <w:szCs w:val="24"/>
        </w:rPr>
        <w:t xml:space="preserve"> not open on the weekends.</w:t>
      </w:r>
      <w:r w:rsidRPr="0006412C">
        <w:rPr>
          <w:sz w:val="24"/>
          <w:szCs w:val="24"/>
        </w:rPr>
        <w:t xml:space="preserve"> If scripts were sent here and the child could possibly go home on the weekend, it is important to tell the family to go get the prescription on </w:t>
      </w:r>
      <w:proofErr w:type="gramStart"/>
      <w:r w:rsidRPr="0006412C">
        <w:rPr>
          <w:sz w:val="24"/>
          <w:szCs w:val="24"/>
        </w:rPr>
        <w:t>Friday</w:t>
      </w:r>
      <w:proofErr w:type="gramEnd"/>
      <w:r w:rsidRPr="0006412C">
        <w:rPr>
          <w:sz w:val="24"/>
          <w:szCs w:val="24"/>
        </w:rPr>
        <w:t xml:space="preserve"> so it doesn’t delay discharge.</w:t>
      </w:r>
      <w:r w:rsidRPr="008E6BB1">
        <w:rPr>
          <w:sz w:val="24"/>
          <w:szCs w:val="24"/>
          <w:u w:val="single"/>
        </w:rPr>
        <w:t xml:space="preserve"> </w:t>
      </w:r>
    </w:p>
    <w:p w14:paraId="687FC672" w14:textId="3DDEF508" w:rsidR="00EA1B4D" w:rsidRDefault="00EA1B4D" w:rsidP="00F8189A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All </w:t>
      </w:r>
      <w:r w:rsidR="006442C9">
        <w:rPr>
          <w:sz w:val="24"/>
          <w:szCs w:val="24"/>
        </w:rPr>
        <w:t xml:space="preserve">international </w:t>
      </w:r>
      <w:r>
        <w:rPr>
          <w:sz w:val="24"/>
          <w:szCs w:val="24"/>
        </w:rPr>
        <w:t>proton patients must fill prescriptions at N</w:t>
      </w:r>
      <w:r w:rsidR="00A3795F">
        <w:rPr>
          <w:sz w:val="24"/>
          <w:szCs w:val="24"/>
        </w:rPr>
        <w:t xml:space="preserve">emours Publix; </w:t>
      </w:r>
      <w:proofErr w:type="gramStart"/>
      <w:r>
        <w:rPr>
          <w:sz w:val="24"/>
          <w:szCs w:val="24"/>
        </w:rPr>
        <w:t>therefore</w:t>
      </w:r>
      <w:proofErr w:type="gramEnd"/>
      <w:r>
        <w:rPr>
          <w:sz w:val="24"/>
          <w:szCs w:val="24"/>
        </w:rPr>
        <w:t xml:space="preserve"> pleas</w:t>
      </w:r>
      <w:r w:rsidR="00A3795F">
        <w:rPr>
          <w:sz w:val="24"/>
          <w:szCs w:val="24"/>
        </w:rPr>
        <w:t>e</w:t>
      </w:r>
      <w:r>
        <w:rPr>
          <w:sz w:val="24"/>
          <w:szCs w:val="24"/>
        </w:rPr>
        <w:t xml:space="preserve"> think about this when approaching a weekend if discharge is possible.</w:t>
      </w:r>
    </w:p>
    <w:p w14:paraId="08ECFEC0" w14:textId="3BC57F55" w:rsidR="00EA1B4D" w:rsidRDefault="0000669A" w:rsidP="00F8189A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If a patient has a positive blood culture and needs</w:t>
      </w:r>
      <w:r w:rsidR="003D001A">
        <w:rPr>
          <w:sz w:val="24"/>
          <w:szCs w:val="24"/>
        </w:rPr>
        <w:t xml:space="preserve"> IV</w:t>
      </w:r>
      <w:r>
        <w:rPr>
          <w:sz w:val="24"/>
          <w:szCs w:val="24"/>
        </w:rPr>
        <w:t xml:space="preserve"> </w:t>
      </w:r>
      <w:r w:rsidR="003D001A">
        <w:rPr>
          <w:sz w:val="24"/>
          <w:szCs w:val="24"/>
        </w:rPr>
        <w:t>antibiotics</w:t>
      </w:r>
      <w:r>
        <w:rPr>
          <w:sz w:val="24"/>
          <w:szCs w:val="24"/>
        </w:rPr>
        <w:t xml:space="preserve"> at home, this is not written as a typical prescription.</w:t>
      </w:r>
      <w:r w:rsidR="008E6BB1">
        <w:rPr>
          <w:sz w:val="24"/>
          <w:szCs w:val="24"/>
        </w:rPr>
        <w:t xml:space="preserve"> </w:t>
      </w:r>
      <w:r w:rsidRPr="00AD4C41">
        <w:rPr>
          <w:sz w:val="24"/>
          <w:szCs w:val="24"/>
        </w:rPr>
        <w:t xml:space="preserve">Please order the </w:t>
      </w:r>
      <w:r w:rsidRPr="00AD4C41">
        <w:rPr>
          <w:sz w:val="24"/>
          <w:szCs w:val="24"/>
        </w:rPr>
        <w:lastRenderedPageBreak/>
        <w:t>“ambulatory home health” order in the discharge section</w:t>
      </w:r>
      <w:r w:rsidR="003D001A" w:rsidRPr="00AD4C41">
        <w:rPr>
          <w:sz w:val="24"/>
          <w:szCs w:val="24"/>
        </w:rPr>
        <w:t xml:space="preserve"> </w:t>
      </w:r>
      <w:r w:rsidR="00AD4C41" w:rsidRPr="00AD4C41">
        <w:rPr>
          <w:sz w:val="24"/>
          <w:szCs w:val="24"/>
        </w:rPr>
        <w:t>and</w:t>
      </w:r>
      <w:r w:rsidR="00AD4C41">
        <w:rPr>
          <w:sz w:val="24"/>
          <w:szCs w:val="24"/>
        </w:rPr>
        <w:t xml:space="preserve"> specify</w:t>
      </w:r>
      <w:r w:rsidR="00E32560">
        <w:rPr>
          <w:sz w:val="24"/>
          <w:szCs w:val="24"/>
        </w:rPr>
        <w:t xml:space="preserve"> antibiotic </w:t>
      </w:r>
      <w:r w:rsidR="00EA1B4D">
        <w:rPr>
          <w:sz w:val="24"/>
          <w:szCs w:val="24"/>
        </w:rPr>
        <w:t>name, dose</w:t>
      </w:r>
      <w:r w:rsidR="003D001A">
        <w:rPr>
          <w:sz w:val="24"/>
          <w:szCs w:val="24"/>
        </w:rPr>
        <w:t>/frequency</w:t>
      </w:r>
      <w:r w:rsidR="00EA1B4D">
        <w:rPr>
          <w:sz w:val="24"/>
          <w:szCs w:val="24"/>
        </w:rPr>
        <w:t>, and expected end date</w:t>
      </w:r>
      <w:r w:rsidR="00E32560">
        <w:rPr>
          <w:sz w:val="24"/>
          <w:szCs w:val="24"/>
        </w:rPr>
        <w:t>.  Once</w:t>
      </w:r>
      <w:r w:rsidR="003D001A">
        <w:rPr>
          <w:sz w:val="24"/>
          <w:szCs w:val="24"/>
        </w:rPr>
        <w:t xml:space="preserve"> susceptibility is known, please</w:t>
      </w:r>
      <w:r w:rsidR="00E32560">
        <w:rPr>
          <w:sz w:val="24"/>
          <w:szCs w:val="24"/>
        </w:rPr>
        <w:t xml:space="preserve"> </w:t>
      </w:r>
      <w:r w:rsidR="003D001A">
        <w:rPr>
          <w:sz w:val="24"/>
          <w:szCs w:val="24"/>
        </w:rPr>
        <w:t>order this,</w:t>
      </w:r>
      <w:r w:rsidR="00D8265B">
        <w:rPr>
          <w:sz w:val="24"/>
          <w:szCs w:val="24"/>
        </w:rPr>
        <w:t xml:space="preserve"> </w:t>
      </w:r>
      <w:r w:rsidR="00E32560">
        <w:rPr>
          <w:sz w:val="24"/>
          <w:szCs w:val="24"/>
        </w:rPr>
        <w:t>pr</w:t>
      </w:r>
      <w:r w:rsidR="003D001A">
        <w:rPr>
          <w:sz w:val="24"/>
          <w:szCs w:val="24"/>
        </w:rPr>
        <w:t>int the order and give</w:t>
      </w:r>
      <w:r w:rsidR="00EA1B4D">
        <w:rPr>
          <w:sz w:val="24"/>
          <w:szCs w:val="24"/>
        </w:rPr>
        <w:t xml:space="preserve"> to SW (Kim Taylor) ASAP</w:t>
      </w:r>
      <w:r w:rsidR="003D001A">
        <w:rPr>
          <w:sz w:val="24"/>
          <w:szCs w:val="24"/>
        </w:rPr>
        <w:t xml:space="preserve">. </w:t>
      </w:r>
      <w:r w:rsidR="00EA1B4D">
        <w:rPr>
          <w:sz w:val="24"/>
          <w:szCs w:val="24"/>
        </w:rPr>
        <w:t>This can also take a few days to arrange and can hold up discharge if delayed.</w:t>
      </w:r>
    </w:p>
    <w:p w14:paraId="463123AD" w14:textId="663290CB" w:rsidR="006D2BED" w:rsidRDefault="006D2BED" w:rsidP="006D2BED">
      <w:pPr>
        <w:pStyle w:val="ListParagraph"/>
        <w:ind w:left="2880"/>
        <w:rPr>
          <w:sz w:val="24"/>
          <w:szCs w:val="24"/>
        </w:rPr>
      </w:pPr>
    </w:p>
    <w:p w14:paraId="3CE999A2" w14:textId="77777777" w:rsidR="006D2BED" w:rsidRDefault="006D2BED" w:rsidP="006D2BED">
      <w:pPr>
        <w:pStyle w:val="ListParagraph"/>
        <w:ind w:left="2880"/>
        <w:rPr>
          <w:sz w:val="24"/>
          <w:szCs w:val="24"/>
        </w:rPr>
      </w:pPr>
    </w:p>
    <w:p w14:paraId="06F5BE7B" w14:textId="77777777" w:rsidR="00F8189A" w:rsidRDefault="00F8189A" w:rsidP="00F8189A">
      <w:pPr>
        <w:ind w:left="720"/>
        <w:rPr>
          <w:sz w:val="24"/>
          <w:szCs w:val="24"/>
        </w:rPr>
      </w:pPr>
      <w:r>
        <w:rPr>
          <w:sz w:val="24"/>
          <w:szCs w:val="24"/>
        </w:rPr>
        <w:t>-Bone Marrow Transplant</w:t>
      </w:r>
    </w:p>
    <w:p w14:paraId="1C99270A" w14:textId="2139C87A" w:rsidR="00F8189A" w:rsidRDefault="00F8189A" w:rsidP="00F8189A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Orders for bone marrow transplant patients are pre-entered by the Transplant Coordinator </w:t>
      </w:r>
      <w:proofErr w:type="gramStart"/>
      <w:r>
        <w:rPr>
          <w:sz w:val="24"/>
          <w:szCs w:val="24"/>
        </w:rPr>
        <w:t>with the exception of</w:t>
      </w:r>
      <w:proofErr w:type="gramEnd"/>
      <w:r>
        <w:rPr>
          <w:sz w:val="24"/>
          <w:szCs w:val="24"/>
        </w:rPr>
        <w:t xml:space="preserve"> home medications</w:t>
      </w:r>
      <w:r w:rsidR="003D001A">
        <w:rPr>
          <w:sz w:val="24"/>
          <w:szCs w:val="24"/>
        </w:rPr>
        <w:t xml:space="preserve"> (you will need to do the admit med rec for home meds)</w:t>
      </w:r>
      <w:r>
        <w:rPr>
          <w:sz w:val="24"/>
          <w:szCs w:val="24"/>
        </w:rPr>
        <w:t>.</w:t>
      </w:r>
    </w:p>
    <w:p w14:paraId="3A7B6082" w14:textId="77777777" w:rsidR="00F8189A" w:rsidRDefault="00F8189A" w:rsidP="00F8189A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Many of these orders are “auto-pilot/standing” for nurses:</w:t>
      </w:r>
    </w:p>
    <w:p w14:paraId="60DD595C" w14:textId="77777777" w:rsidR="00F8189A" w:rsidRDefault="00F8189A" w:rsidP="00F8189A">
      <w:pPr>
        <w:pStyle w:val="ListParagraph"/>
        <w:numPr>
          <w:ilvl w:val="2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IV magnesium and potassium replacement boluses are PRN on the MAR, so nurses can administer independently. </w:t>
      </w:r>
    </w:p>
    <w:p w14:paraId="26B9F8A3" w14:textId="0B3F5E05" w:rsidR="00F8189A" w:rsidRDefault="00F8189A" w:rsidP="00F8189A">
      <w:pPr>
        <w:pStyle w:val="ListParagraph"/>
        <w:numPr>
          <w:ilvl w:val="2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CSA or tacrolimus levels are</w:t>
      </w:r>
      <w:r w:rsidR="004D2C2F">
        <w:rPr>
          <w:sz w:val="24"/>
          <w:szCs w:val="24"/>
        </w:rPr>
        <w:t xml:space="preserve"> usually</w:t>
      </w:r>
      <w:r>
        <w:rPr>
          <w:sz w:val="24"/>
          <w:szCs w:val="24"/>
        </w:rPr>
        <w:t xml:space="preserve"> drawn </w:t>
      </w:r>
      <w:r w:rsidR="004D2C2F">
        <w:rPr>
          <w:sz w:val="24"/>
          <w:szCs w:val="24"/>
        </w:rPr>
        <w:t xml:space="preserve">every </w:t>
      </w:r>
      <w:r>
        <w:rPr>
          <w:sz w:val="24"/>
          <w:szCs w:val="24"/>
        </w:rPr>
        <w:t>M</w:t>
      </w:r>
      <w:r w:rsidR="004D2C2F">
        <w:rPr>
          <w:sz w:val="24"/>
          <w:szCs w:val="24"/>
        </w:rPr>
        <w:t>/</w:t>
      </w:r>
      <w:r>
        <w:rPr>
          <w:sz w:val="24"/>
          <w:szCs w:val="24"/>
        </w:rPr>
        <w:t xml:space="preserve">Th. </w:t>
      </w:r>
    </w:p>
    <w:p w14:paraId="4784535D" w14:textId="77777777" w:rsidR="00F8189A" w:rsidRDefault="00F8189A" w:rsidP="00F8189A">
      <w:pPr>
        <w:pStyle w:val="ListParagraph"/>
        <w:numPr>
          <w:ilvl w:val="2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CBC are every other day until ANC &lt;500 then should be drawn daily.</w:t>
      </w:r>
    </w:p>
    <w:p w14:paraId="3A7F01EF" w14:textId="6153CDB1" w:rsidR="00F8189A" w:rsidRPr="006D2BED" w:rsidRDefault="00F8189A" w:rsidP="00F8189A">
      <w:pPr>
        <w:pStyle w:val="ListParagraph"/>
        <w:numPr>
          <w:ilvl w:val="2"/>
          <w:numId w:val="6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Chem 12, Mg, </w:t>
      </w:r>
      <w:proofErr w:type="spellStart"/>
      <w:r>
        <w:rPr>
          <w:sz w:val="24"/>
          <w:szCs w:val="24"/>
        </w:rPr>
        <w:t>Phos</w:t>
      </w:r>
      <w:proofErr w:type="spellEnd"/>
      <w:r>
        <w:rPr>
          <w:sz w:val="24"/>
          <w:szCs w:val="24"/>
        </w:rPr>
        <w:t xml:space="preserve"> </w:t>
      </w:r>
      <w:r w:rsidR="00FD2306">
        <w:rPr>
          <w:sz w:val="24"/>
          <w:szCs w:val="24"/>
        </w:rPr>
        <w:t xml:space="preserve">and </w:t>
      </w:r>
      <w:r w:rsidR="00FD2306" w:rsidRPr="00AD4C41">
        <w:rPr>
          <w:sz w:val="24"/>
          <w:szCs w:val="24"/>
        </w:rPr>
        <w:t xml:space="preserve">LDH </w:t>
      </w:r>
      <w:r w:rsidRPr="00AD4C41">
        <w:rPr>
          <w:sz w:val="24"/>
          <w:szCs w:val="24"/>
        </w:rPr>
        <w:t>are</w:t>
      </w:r>
      <w:r w:rsidR="00FD2306" w:rsidRPr="00AD4C41">
        <w:rPr>
          <w:sz w:val="24"/>
          <w:szCs w:val="24"/>
        </w:rPr>
        <w:t xml:space="preserve"> done</w:t>
      </w:r>
      <w:r w:rsidRPr="00AD4C41">
        <w:rPr>
          <w:sz w:val="24"/>
          <w:szCs w:val="24"/>
        </w:rPr>
        <w:t xml:space="preserve"> M</w:t>
      </w:r>
      <w:r w:rsidR="00FD2306" w:rsidRPr="00AD4C41">
        <w:rPr>
          <w:sz w:val="24"/>
          <w:szCs w:val="24"/>
        </w:rPr>
        <w:t>/</w:t>
      </w:r>
      <w:r w:rsidRPr="00AD4C41">
        <w:rPr>
          <w:sz w:val="24"/>
          <w:szCs w:val="24"/>
        </w:rPr>
        <w:t>Th</w:t>
      </w:r>
      <w:r w:rsidR="007A5227" w:rsidRPr="00AD4C41">
        <w:rPr>
          <w:sz w:val="24"/>
          <w:szCs w:val="24"/>
        </w:rPr>
        <w:t>. Ferritin</w:t>
      </w:r>
      <w:r w:rsidR="006D2BED" w:rsidRPr="00AD4C41">
        <w:rPr>
          <w:sz w:val="24"/>
          <w:szCs w:val="24"/>
        </w:rPr>
        <w:t xml:space="preserve"> is </w:t>
      </w:r>
      <w:r w:rsidR="007A5227" w:rsidRPr="00AD4C41">
        <w:rPr>
          <w:sz w:val="24"/>
          <w:szCs w:val="24"/>
        </w:rPr>
        <w:t>ordered weekly</w:t>
      </w:r>
    </w:p>
    <w:p w14:paraId="7691FE22" w14:textId="2E080506" w:rsidR="007A5227" w:rsidRDefault="007A5227" w:rsidP="00F8189A">
      <w:pPr>
        <w:pStyle w:val="ListParagraph"/>
        <w:numPr>
          <w:ilvl w:val="2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If a patient is started on TPN, electrolytes will need to be ordered daily </w:t>
      </w:r>
      <w:r w:rsidR="00FF4163">
        <w:rPr>
          <w:sz w:val="24"/>
          <w:szCs w:val="24"/>
        </w:rPr>
        <w:t xml:space="preserve">initially. </w:t>
      </w:r>
    </w:p>
    <w:p w14:paraId="3579FDEC" w14:textId="77777777" w:rsidR="00F8189A" w:rsidRDefault="00F8189A" w:rsidP="00F8189A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First fever:</w:t>
      </w:r>
    </w:p>
    <w:p w14:paraId="240F273E" w14:textId="77777777" w:rsidR="00F8189A" w:rsidRDefault="00F8189A" w:rsidP="00F8189A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All lumens of central lines should be cultured.</w:t>
      </w:r>
    </w:p>
    <w:p w14:paraId="53E9778F" w14:textId="54A50071" w:rsidR="00F8189A" w:rsidRPr="00E9636B" w:rsidRDefault="00F8189A" w:rsidP="00E9636B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In addition, a stool, throat, and urine culture should be sent and a CXR obtained.</w:t>
      </w:r>
      <w:r w:rsidR="00E9636B">
        <w:rPr>
          <w:sz w:val="24"/>
          <w:szCs w:val="24"/>
        </w:rPr>
        <w:t xml:space="preserve"> </w:t>
      </w:r>
      <w:r w:rsidRPr="00E9636B">
        <w:rPr>
          <w:sz w:val="24"/>
          <w:szCs w:val="24"/>
        </w:rPr>
        <w:t>The</w:t>
      </w:r>
      <w:r w:rsidR="00E9636B">
        <w:rPr>
          <w:sz w:val="24"/>
          <w:szCs w:val="24"/>
        </w:rPr>
        <w:t>se</w:t>
      </w:r>
      <w:r w:rsidRPr="00E9636B">
        <w:rPr>
          <w:sz w:val="24"/>
          <w:szCs w:val="24"/>
        </w:rPr>
        <w:t xml:space="preserve"> are standing orders that nursing can initi</w:t>
      </w:r>
      <w:r w:rsidR="00EA1B4D" w:rsidRPr="00E9636B">
        <w:rPr>
          <w:sz w:val="24"/>
          <w:szCs w:val="24"/>
        </w:rPr>
        <w:t>a</w:t>
      </w:r>
      <w:r w:rsidRPr="00E9636B">
        <w:rPr>
          <w:sz w:val="24"/>
          <w:szCs w:val="24"/>
        </w:rPr>
        <w:t>te.</w:t>
      </w:r>
    </w:p>
    <w:p w14:paraId="1899AB4B" w14:textId="63C1D212" w:rsidR="00F8189A" w:rsidRPr="00F53A05" w:rsidRDefault="00F8189A" w:rsidP="00F8189A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Antibiotics that are to be initiated for first fever are already on the MAR as PRN meds-usually cefepime and clindamycin. Nursing just </w:t>
      </w:r>
      <w:proofErr w:type="gramStart"/>
      <w:r>
        <w:rPr>
          <w:sz w:val="24"/>
          <w:szCs w:val="24"/>
        </w:rPr>
        <w:t>has to</w:t>
      </w:r>
      <w:proofErr w:type="gramEnd"/>
      <w:r>
        <w:rPr>
          <w:sz w:val="24"/>
          <w:szCs w:val="24"/>
        </w:rPr>
        <w:t xml:space="preserve"> ask Pharmacist to make these ABX scheduled. </w:t>
      </w:r>
      <w:r w:rsidR="00EA1B4D">
        <w:rPr>
          <w:sz w:val="24"/>
          <w:szCs w:val="24"/>
        </w:rPr>
        <w:t xml:space="preserve">Keep in mind that if child is unwell appearing then changing or adding ABX </w:t>
      </w:r>
      <w:r w:rsidR="00B1237A">
        <w:rPr>
          <w:sz w:val="24"/>
          <w:szCs w:val="24"/>
        </w:rPr>
        <w:t>is warranted and should be done!</w:t>
      </w:r>
    </w:p>
    <w:p w14:paraId="0C4A4E87" w14:textId="251FAE0C" w:rsidR="00196BA9" w:rsidRDefault="00196BA9" w:rsidP="00F8189A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Engraftment: need 3 days in a row of ANC 500 or above.  The first day of those 3 days in the engraftment day. </w:t>
      </w:r>
    </w:p>
    <w:p w14:paraId="5A4D278C" w14:textId="1DB03768" w:rsidR="00F8189A" w:rsidRDefault="00F8189A" w:rsidP="00F8189A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All discharge prescriptions </w:t>
      </w:r>
      <w:r w:rsidR="00F53A05">
        <w:rPr>
          <w:sz w:val="24"/>
          <w:szCs w:val="24"/>
        </w:rPr>
        <w:t xml:space="preserve">for BMT patients </w:t>
      </w:r>
      <w:r>
        <w:rPr>
          <w:sz w:val="24"/>
          <w:szCs w:val="24"/>
        </w:rPr>
        <w:t xml:space="preserve">should </w:t>
      </w:r>
      <w:r w:rsidR="00E9636B">
        <w:rPr>
          <w:sz w:val="24"/>
          <w:szCs w:val="24"/>
        </w:rPr>
        <w:t>sent by</w:t>
      </w:r>
      <w:r w:rsidR="00D2158E">
        <w:rPr>
          <w:sz w:val="24"/>
          <w:szCs w:val="24"/>
        </w:rPr>
        <w:t xml:space="preserve"> day +1</w:t>
      </w:r>
      <w:r>
        <w:rPr>
          <w:sz w:val="24"/>
          <w:szCs w:val="24"/>
        </w:rPr>
        <w:t xml:space="preserve"> so that we can </w:t>
      </w:r>
      <w:r w:rsidR="00D27C6F">
        <w:rPr>
          <w:sz w:val="24"/>
          <w:szCs w:val="24"/>
        </w:rPr>
        <w:t xml:space="preserve">get authorizations for medications and </w:t>
      </w:r>
      <w:r>
        <w:rPr>
          <w:sz w:val="24"/>
          <w:szCs w:val="24"/>
        </w:rPr>
        <w:t xml:space="preserve">ensure that discharge will not be delayed. </w:t>
      </w:r>
      <w:r w:rsidR="00B1237A">
        <w:rPr>
          <w:sz w:val="24"/>
          <w:szCs w:val="24"/>
        </w:rPr>
        <w:t xml:space="preserve">It is always better to submit early even if the dose/medication may change as approval </w:t>
      </w:r>
      <w:r w:rsidR="00D27C6F">
        <w:rPr>
          <w:sz w:val="24"/>
          <w:szCs w:val="24"/>
        </w:rPr>
        <w:t xml:space="preserve">of the med shouldn’t change even if the dose does. </w:t>
      </w:r>
    </w:p>
    <w:p w14:paraId="083DB2B2" w14:textId="6706DB29" w:rsidR="00D2158E" w:rsidRDefault="00D27C6F" w:rsidP="00A53898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These patients o</w:t>
      </w:r>
      <w:r w:rsidR="00B1237A">
        <w:rPr>
          <w:sz w:val="24"/>
          <w:szCs w:val="24"/>
        </w:rPr>
        <w:t>ften need a</w:t>
      </w:r>
      <w:r w:rsidR="006D2BED">
        <w:rPr>
          <w:sz w:val="24"/>
          <w:szCs w:val="24"/>
        </w:rPr>
        <w:t>n</w:t>
      </w:r>
      <w:r w:rsidR="00B1237A">
        <w:rPr>
          <w:sz w:val="24"/>
          <w:szCs w:val="24"/>
        </w:rPr>
        <w:t xml:space="preserve"> </w:t>
      </w:r>
      <w:r w:rsidR="002C7861">
        <w:rPr>
          <w:sz w:val="24"/>
          <w:szCs w:val="24"/>
        </w:rPr>
        <w:t>ambulatory home care order</w:t>
      </w:r>
      <w:r w:rsidR="00B1237A">
        <w:rPr>
          <w:sz w:val="24"/>
          <w:szCs w:val="24"/>
        </w:rPr>
        <w:t xml:space="preserve"> as well for central line supplies</w:t>
      </w:r>
      <w:r w:rsidR="002C7861">
        <w:rPr>
          <w:sz w:val="24"/>
          <w:szCs w:val="24"/>
        </w:rPr>
        <w:t xml:space="preserve">, </w:t>
      </w:r>
      <w:r w:rsidR="00B1237A">
        <w:rPr>
          <w:sz w:val="24"/>
          <w:szCs w:val="24"/>
        </w:rPr>
        <w:t>GT supplies</w:t>
      </w:r>
      <w:r w:rsidR="002C7861">
        <w:rPr>
          <w:sz w:val="24"/>
          <w:szCs w:val="24"/>
        </w:rPr>
        <w:t xml:space="preserve"> and feeds or TPN</w:t>
      </w:r>
      <w:r w:rsidR="00B1237A">
        <w:rPr>
          <w:sz w:val="24"/>
          <w:szCs w:val="24"/>
        </w:rPr>
        <w:t xml:space="preserve"> depending on specific patient</w:t>
      </w:r>
    </w:p>
    <w:p w14:paraId="786BA415" w14:textId="6FFCC222" w:rsidR="002C7861" w:rsidRDefault="002C7861" w:rsidP="002C7861">
      <w:pPr>
        <w:pStyle w:val="ListParagraph"/>
        <w:ind w:left="2160"/>
        <w:rPr>
          <w:sz w:val="24"/>
          <w:szCs w:val="24"/>
        </w:rPr>
      </w:pPr>
    </w:p>
    <w:p w14:paraId="4EB08F7B" w14:textId="77777777" w:rsidR="003134D6" w:rsidRPr="002C7861" w:rsidRDefault="003134D6" w:rsidP="002C7861">
      <w:pPr>
        <w:pStyle w:val="ListParagraph"/>
        <w:ind w:left="2160"/>
        <w:rPr>
          <w:sz w:val="24"/>
          <w:szCs w:val="24"/>
        </w:rPr>
      </w:pPr>
    </w:p>
    <w:p w14:paraId="41FD1B39" w14:textId="77777777" w:rsidR="00A53898" w:rsidRDefault="00A53898" w:rsidP="00A53898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Chemotherapy</w:t>
      </w:r>
    </w:p>
    <w:p w14:paraId="260A3B44" w14:textId="359194E4" w:rsidR="00A53898" w:rsidRDefault="00A53898" w:rsidP="00A53898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00A53898">
        <w:rPr>
          <w:b/>
          <w:sz w:val="24"/>
          <w:szCs w:val="24"/>
        </w:rPr>
        <w:t>Residents CANNOT under any circumstances order chemotherapy medication.</w:t>
      </w:r>
      <w:r>
        <w:rPr>
          <w:sz w:val="24"/>
          <w:szCs w:val="24"/>
        </w:rPr>
        <w:t xml:space="preserve"> This includes steroids (</w:t>
      </w:r>
      <w:r w:rsidR="002C7861">
        <w:rPr>
          <w:sz w:val="24"/>
          <w:szCs w:val="24"/>
        </w:rPr>
        <w:t>Decadron</w:t>
      </w:r>
      <w:r>
        <w:rPr>
          <w:sz w:val="24"/>
          <w:szCs w:val="24"/>
        </w:rPr>
        <w:t xml:space="preserve"> or </w:t>
      </w:r>
      <w:r w:rsidR="002C7861">
        <w:rPr>
          <w:sz w:val="24"/>
          <w:szCs w:val="24"/>
        </w:rPr>
        <w:t>P</w:t>
      </w:r>
      <w:r>
        <w:rPr>
          <w:sz w:val="24"/>
          <w:szCs w:val="24"/>
        </w:rPr>
        <w:t xml:space="preserve">rednisone) for patients with leukemia and any Maintenance oral chemotherapy meds (oral 6MP or methotrexate). </w:t>
      </w:r>
    </w:p>
    <w:p w14:paraId="71906635" w14:textId="77777777" w:rsidR="00B1237A" w:rsidRDefault="00B1237A" w:rsidP="00B1237A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The majority of patients will have their chemotherapy on hold when admitted especially in the case of F&amp;N; </w:t>
      </w:r>
      <w:proofErr w:type="gramStart"/>
      <w:r>
        <w:rPr>
          <w:sz w:val="24"/>
          <w:szCs w:val="24"/>
        </w:rPr>
        <w:t>however</w:t>
      </w:r>
      <w:proofErr w:type="gramEnd"/>
      <w:r>
        <w:rPr>
          <w:sz w:val="24"/>
          <w:szCs w:val="24"/>
        </w:rPr>
        <w:t xml:space="preserve"> if you think they need to receive it, please contact the fellow/attending so they can order it.</w:t>
      </w:r>
    </w:p>
    <w:p w14:paraId="4BADFC89" w14:textId="77777777" w:rsidR="00A53898" w:rsidRDefault="00A53898" w:rsidP="00A53898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Common chemotherapy drugs:</w:t>
      </w:r>
    </w:p>
    <w:p w14:paraId="6CBDE238" w14:textId="77777777" w:rsidR="00A53898" w:rsidRDefault="00A53898" w:rsidP="00A53898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Methotrexate</w:t>
      </w:r>
      <w:r>
        <w:rPr>
          <w:sz w:val="24"/>
          <w:szCs w:val="24"/>
        </w:rPr>
        <w:tab/>
        <w:t>(MTX)</w:t>
      </w:r>
    </w:p>
    <w:p w14:paraId="4B9C5F00" w14:textId="77777777" w:rsidR="00A53898" w:rsidRPr="00B1237A" w:rsidRDefault="00A53898" w:rsidP="00B1237A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Monitor urine</w:t>
      </w:r>
      <w:r w:rsidR="00B1237A">
        <w:rPr>
          <w:sz w:val="24"/>
          <w:szCs w:val="24"/>
        </w:rPr>
        <w:t xml:space="preserve"> PH as MTX precipitates in acidic urine, so urine is kept alkalotic.</w:t>
      </w:r>
      <w:r w:rsidRPr="00B1237A">
        <w:rPr>
          <w:sz w:val="24"/>
          <w:szCs w:val="24"/>
        </w:rPr>
        <w:tab/>
      </w:r>
    </w:p>
    <w:p w14:paraId="48F56921" w14:textId="59CC07C4" w:rsidR="00B1237A" w:rsidRPr="00B1237A" w:rsidRDefault="00A53898" w:rsidP="00B1237A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Levels </w:t>
      </w:r>
      <w:r w:rsidR="006D2BED">
        <w:rPr>
          <w:sz w:val="24"/>
          <w:szCs w:val="24"/>
        </w:rPr>
        <w:t xml:space="preserve">are </w:t>
      </w:r>
      <w:r>
        <w:rPr>
          <w:sz w:val="24"/>
          <w:szCs w:val="24"/>
        </w:rPr>
        <w:t xml:space="preserve">checked every 24 hours (or per chemo orders) to monitor </w:t>
      </w:r>
      <w:r w:rsidR="003134D6">
        <w:rPr>
          <w:sz w:val="24"/>
          <w:szCs w:val="24"/>
        </w:rPr>
        <w:t>excretion.</w:t>
      </w:r>
    </w:p>
    <w:p w14:paraId="09CEE092" w14:textId="0B12EC37" w:rsidR="00A53898" w:rsidRDefault="00A53898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BUN/creatinine are monitored with each level as MTX can affect the kidneys</w:t>
      </w:r>
      <w:r w:rsidR="00B1237A">
        <w:rPr>
          <w:sz w:val="24"/>
          <w:szCs w:val="24"/>
        </w:rPr>
        <w:t xml:space="preserve"> and good kidney function is needed for its </w:t>
      </w:r>
      <w:r w:rsidR="003134D6">
        <w:rPr>
          <w:sz w:val="24"/>
          <w:szCs w:val="24"/>
        </w:rPr>
        <w:t>excretion.</w:t>
      </w:r>
    </w:p>
    <w:p w14:paraId="608A02C0" w14:textId="2D09B75C" w:rsidR="00A53898" w:rsidRDefault="00A53898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Common side effects: mucositis</w:t>
      </w:r>
      <w:r w:rsidR="002C7861">
        <w:rPr>
          <w:sz w:val="24"/>
          <w:szCs w:val="24"/>
        </w:rPr>
        <w:t>,</w:t>
      </w:r>
      <w:r>
        <w:rPr>
          <w:sz w:val="24"/>
          <w:szCs w:val="24"/>
        </w:rPr>
        <w:t xml:space="preserve"> especially with delayed clearance of drug</w:t>
      </w:r>
    </w:p>
    <w:p w14:paraId="2998650E" w14:textId="77777777" w:rsidR="00A53898" w:rsidRDefault="00A53898" w:rsidP="00A53898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Cisplatin (CDDP)</w:t>
      </w:r>
    </w:p>
    <w:p w14:paraId="566993BD" w14:textId="517737FB" w:rsidR="00A53898" w:rsidRDefault="00A53898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Monitor electrolytes </w:t>
      </w:r>
      <w:r w:rsidR="00F31C95">
        <w:rPr>
          <w:sz w:val="24"/>
          <w:szCs w:val="24"/>
        </w:rPr>
        <w:t xml:space="preserve">including mag and </w:t>
      </w:r>
      <w:proofErr w:type="spellStart"/>
      <w:r w:rsidR="00F31C95">
        <w:rPr>
          <w:sz w:val="24"/>
          <w:szCs w:val="24"/>
        </w:rPr>
        <w:t>phos</w:t>
      </w:r>
      <w:proofErr w:type="spellEnd"/>
      <w:r w:rsidR="00F31C95">
        <w:rPr>
          <w:sz w:val="24"/>
          <w:szCs w:val="24"/>
        </w:rPr>
        <w:t xml:space="preserve"> </w:t>
      </w:r>
      <w:r>
        <w:rPr>
          <w:sz w:val="24"/>
          <w:szCs w:val="24"/>
        </w:rPr>
        <w:t>as this drug can affect the kidneys</w:t>
      </w:r>
    </w:p>
    <w:p w14:paraId="2B55A8B5" w14:textId="77777777" w:rsidR="00A53898" w:rsidRDefault="00A53898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Can also affect hearing</w:t>
      </w:r>
    </w:p>
    <w:p w14:paraId="1035E293" w14:textId="236A79CF" w:rsidR="00A53898" w:rsidRDefault="00A53898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Common side effects: nausea/vomiting (this is often delayed</w:t>
      </w:r>
      <w:r w:rsidR="00F31C95">
        <w:rPr>
          <w:sz w:val="24"/>
          <w:szCs w:val="24"/>
        </w:rPr>
        <w:t xml:space="preserve"> onset</w:t>
      </w:r>
      <w:r>
        <w:rPr>
          <w:sz w:val="24"/>
          <w:szCs w:val="24"/>
        </w:rPr>
        <w:t>)</w:t>
      </w:r>
    </w:p>
    <w:p w14:paraId="7E41EB6E" w14:textId="77777777" w:rsidR="00A53898" w:rsidRDefault="00A53898" w:rsidP="00A53898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Cyclophosphamide (Cytoxan)/Ifosfamide</w:t>
      </w:r>
    </w:p>
    <w:p w14:paraId="73584FB2" w14:textId="6378EF6B" w:rsidR="00A53898" w:rsidRPr="00F31C95" w:rsidRDefault="00A53898" w:rsidP="00F31C95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Can cause hemorrhagic cystitis</w:t>
      </w:r>
      <w:r w:rsidR="00F31C95">
        <w:rPr>
          <w:sz w:val="24"/>
          <w:szCs w:val="24"/>
        </w:rPr>
        <w:t xml:space="preserve">- </w:t>
      </w:r>
      <w:r w:rsidRPr="00F31C95">
        <w:rPr>
          <w:sz w:val="24"/>
          <w:szCs w:val="24"/>
        </w:rPr>
        <w:t>Monitor each void for hematuria</w:t>
      </w:r>
    </w:p>
    <w:p w14:paraId="1DF658E7" w14:textId="77777777" w:rsidR="00A53898" w:rsidRDefault="00A53898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If urine dipstick positive for heme, send formal UA; may proceed with chemo if &lt;50 RBCs</w:t>
      </w:r>
    </w:p>
    <w:p w14:paraId="0EBD4580" w14:textId="29091010" w:rsidR="00A53898" w:rsidRDefault="00A53898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When this medicine is given, a protective medicine called </w:t>
      </w:r>
      <w:proofErr w:type="spellStart"/>
      <w:r w:rsidR="00F31C95">
        <w:rPr>
          <w:sz w:val="24"/>
          <w:szCs w:val="24"/>
        </w:rPr>
        <w:t>Mesna</w:t>
      </w:r>
      <w:proofErr w:type="spellEnd"/>
      <w:r>
        <w:rPr>
          <w:sz w:val="24"/>
          <w:szCs w:val="24"/>
        </w:rPr>
        <w:t xml:space="preserve"> is given as well. </w:t>
      </w:r>
      <w:proofErr w:type="spellStart"/>
      <w:r>
        <w:rPr>
          <w:sz w:val="24"/>
          <w:szCs w:val="24"/>
        </w:rPr>
        <w:t>Mesna</w:t>
      </w:r>
      <w:proofErr w:type="spellEnd"/>
      <w:r>
        <w:rPr>
          <w:sz w:val="24"/>
          <w:szCs w:val="24"/>
        </w:rPr>
        <w:t xml:space="preserve"> will result in false positive ketones on urine dipstick.</w:t>
      </w:r>
    </w:p>
    <w:p w14:paraId="0E200017" w14:textId="77777777" w:rsidR="00A53898" w:rsidRDefault="00A53898" w:rsidP="00A53898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Vincristine (VCR)</w:t>
      </w:r>
    </w:p>
    <w:p w14:paraId="7CB03BDB" w14:textId="77777777" w:rsidR="00A53898" w:rsidRDefault="00A90381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Does not affect blood counts</w:t>
      </w:r>
    </w:p>
    <w:p w14:paraId="0FF54808" w14:textId="77777777" w:rsidR="00A90381" w:rsidRDefault="00A90381" w:rsidP="00A53898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Common side effects: constipation!!!!!  Can also cause jaw pain and neuropathy.</w:t>
      </w:r>
    </w:p>
    <w:p w14:paraId="4FD91DF7" w14:textId="77777777" w:rsidR="00A90381" w:rsidRDefault="00A90381" w:rsidP="00A90381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Doxorubicin (Adriamycin)</w:t>
      </w:r>
    </w:p>
    <w:p w14:paraId="575F7C5F" w14:textId="77777777" w:rsidR="00A90381" w:rsidRDefault="00A90381" w:rsidP="00A90381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Red in color</w:t>
      </w:r>
    </w:p>
    <w:p w14:paraId="05333B15" w14:textId="77777777" w:rsidR="00A90381" w:rsidRDefault="00A90381" w:rsidP="00A90381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May cause pink urine for a few days post administration</w:t>
      </w:r>
    </w:p>
    <w:p w14:paraId="196E3DB1" w14:textId="77777777" w:rsidR="00A90381" w:rsidRDefault="00A90381" w:rsidP="00A90381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Can affect cardiac </w:t>
      </w:r>
      <w:proofErr w:type="gramStart"/>
      <w:r>
        <w:rPr>
          <w:sz w:val="24"/>
          <w:szCs w:val="24"/>
        </w:rPr>
        <w:t>function</w:t>
      </w:r>
      <w:r w:rsidR="00B1237A">
        <w:rPr>
          <w:sz w:val="24"/>
          <w:szCs w:val="24"/>
        </w:rPr>
        <w:t>-monitored</w:t>
      </w:r>
      <w:proofErr w:type="gramEnd"/>
      <w:r w:rsidR="00B1237A">
        <w:rPr>
          <w:sz w:val="24"/>
          <w:szCs w:val="24"/>
        </w:rPr>
        <w:t xml:space="preserve"> with serial ECHOs</w:t>
      </w:r>
    </w:p>
    <w:p w14:paraId="35417775" w14:textId="77777777" w:rsidR="00A90381" w:rsidRDefault="00A90381" w:rsidP="00A90381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Common side effects: nausea/vomiting, mouth sores</w:t>
      </w:r>
    </w:p>
    <w:p w14:paraId="2B909A46" w14:textId="77777777" w:rsidR="00A90381" w:rsidRDefault="00A90381" w:rsidP="00A90381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Etoposide (VP16)</w:t>
      </w:r>
    </w:p>
    <w:p w14:paraId="1142E791" w14:textId="77777777" w:rsidR="00EE2028" w:rsidRDefault="00A90381" w:rsidP="00A90381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Common side effects: hypotension (BPs are checked every 15 minutes during infusion)</w:t>
      </w:r>
      <w:r w:rsidR="00B1237A">
        <w:rPr>
          <w:sz w:val="24"/>
          <w:szCs w:val="24"/>
        </w:rPr>
        <w:t xml:space="preserve"> but this usually improves by slowing down rate.</w:t>
      </w:r>
      <w:r w:rsidR="00EE2028">
        <w:rPr>
          <w:sz w:val="24"/>
          <w:szCs w:val="24"/>
        </w:rPr>
        <w:t xml:space="preserve">  </w:t>
      </w:r>
    </w:p>
    <w:p w14:paraId="657B2FF1" w14:textId="3C24F529" w:rsidR="00A90381" w:rsidRPr="003134D6" w:rsidRDefault="00EE2028" w:rsidP="00A90381">
      <w:pPr>
        <w:pStyle w:val="ListParagraph"/>
        <w:numPr>
          <w:ilvl w:val="3"/>
          <w:numId w:val="4"/>
        </w:numPr>
        <w:rPr>
          <w:sz w:val="24"/>
          <w:szCs w:val="24"/>
        </w:rPr>
      </w:pPr>
      <w:r w:rsidRPr="003134D6">
        <w:rPr>
          <w:sz w:val="24"/>
          <w:szCs w:val="24"/>
        </w:rPr>
        <w:t xml:space="preserve">Can also have true allergic reaction- you may get called to bedside to assess a patient who is having an anaphylactic reaction. </w:t>
      </w:r>
    </w:p>
    <w:p w14:paraId="71FB7D77" w14:textId="77777777" w:rsidR="006D2BED" w:rsidRDefault="006D2BED" w:rsidP="00A90381">
      <w:pPr>
        <w:rPr>
          <w:sz w:val="24"/>
          <w:szCs w:val="24"/>
        </w:rPr>
      </w:pPr>
    </w:p>
    <w:p w14:paraId="67F0AD69" w14:textId="77777777" w:rsidR="00A90381" w:rsidRDefault="00A90381" w:rsidP="00A90381">
      <w:pPr>
        <w:rPr>
          <w:sz w:val="24"/>
          <w:szCs w:val="24"/>
        </w:rPr>
      </w:pPr>
      <w:r>
        <w:rPr>
          <w:sz w:val="24"/>
          <w:szCs w:val="24"/>
        </w:rPr>
        <w:t>-Central Venous Lines</w:t>
      </w:r>
    </w:p>
    <w:p w14:paraId="17398876" w14:textId="77777777" w:rsidR="00A90381" w:rsidRDefault="00A90381" w:rsidP="00A90381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There are </w:t>
      </w:r>
      <w:proofErr w:type="gramStart"/>
      <w:r>
        <w:rPr>
          <w:sz w:val="24"/>
          <w:szCs w:val="24"/>
        </w:rPr>
        <w:t>multiples</w:t>
      </w:r>
      <w:proofErr w:type="gramEnd"/>
      <w:r>
        <w:rPr>
          <w:sz w:val="24"/>
          <w:szCs w:val="24"/>
        </w:rPr>
        <w:t xml:space="preserve"> types of CVLs:</w:t>
      </w:r>
    </w:p>
    <w:p w14:paraId="1534DF40" w14:textId="77777777" w:rsidR="00A90381" w:rsidRDefault="00A90381" w:rsidP="006D2BED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Port-a-</w:t>
      </w:r>
      <w:proofErr w:type="spellStart"/>
      <w:r>
        <w:rPr>
          <w:sz w:val="24"/>
          <w:szCs w:val="24"/>
        </w:rPr>
        <w:t>cath</w:t>
      </w:r>
      <w:proofErr w:type="spellEnd"/>
      <w:r w:rsidR="00B1237A">
        <w:rPr>
          <w:sz w:val="24"/>
          <w:szCs w:val="24"/>
        </w:rPr>
        <w:t xml:space="preserve"> (“internal line”)</w:t>
      </w:r>
    </w:p>
    <w:p w14:paraId="28655F8F" w14:textId="77777777" w:rsidR="00A90381" w:rsidRDefault="00A90381" w:rsidP="00A90381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Most common CVL in oncology patients</w:t>
      </w:r>
    </w:p>
    <w:p w14:paraId="540FCB76" w14:textId="77777777" w:rsidR="00A90381" w:rsidRDefault="00A90381" w:rsidP="00A90381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Is “accessed” with a needle and dressing which </w:t>
      </w:r>
      <w:proofErr w:type="gramStart"/>
      <w:r>
        <w:rPr>
          <w:sz w:val="24"/>
          <w:szCs w:val="24"/>
        </w:rPr>
        <w:t>has to</w:t>
      </w:r>
      <w:proofErr w:type="gramEnd"/>
      <w:r>
        <w:rPr>
          <w:sz w:val="24"/>
          <w:szCs w:val="24"/>
        </w:rPr>
        <w:t xml:space="preserve"> be changed every 7 days</w:t>
      </w:r>
    </w:p>
    <w:p w14:paraId="7CFD57E3" w14:textId="77777777" w:rsidR="00A90381" w:rsidRDefault="00A90381" w:rsidP="00A90381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Requires 10 unit/ml heparin flush between uses and 100 unit/ml heparin flush for “</w:t>
      </w:r>
      <w:proofErr w:type="spellStart"/>
      <w:r>
        <w:rPr>
          <w:sz w:val="24"/>
          <w:szCs w:val="24"/>
        </w:rPr>
        <w:t>deaccessing</w:t>
      </w:r>
      <w:proofErr w:type="spellEnd"/>
      <w:r>
        <w:rPr>
          <w:sz w:val="24"/>
          <w:szCs w:val="24"/>
        </w:rPr>
        <w:t>”</w:t>
      </w:r>
    </w:p>
    <w:p w14:paraId="1E21A07E" w14:textId="77777777" w:rsidR="00A90381" w:rsidRDefault="00A90381" w:rsidP="00A90381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Power port-indicates a port that can be power injected for scans (all ports recently placed at WCH are power ports)</w:t>
      </w:r>
    </w:p>
    <w:p w14:paraId="0B16D386" w14:textId="77777777" w:rsidR="00A90381" w:rsidRDefault="00B1237A" w:rsidP="006D2BED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External cuffed catheters (aka </w:t>
      </w:r>
      <w:proofErr w:type="spellStart"/>
      <w:r w:rsidR="00A90381">
        <w:rPr>
          <w:sz w:val="24"/>
          <w:szCs w:val="24"/>
        </w:rPr>
        <w:t>Broviac</w:t>
      </w:r>
      <w:proofErr w:type="spellEnd"/>
      <w:r w:rsidR="00A90381">
        <w:rPr>
          <w:sz w:val="24"/>
          <w:szCs w:val="24"/>
        </w:rPr>
        <w:t>/Hickman/Powerline</w:t>
      </w:r>
      <w:r>
        <w:rPr>
          <w:sz w:val="24"/>
          <w:szCs w:val="24"/>
        </w:rPr>
        <w:t>/external line)</w:t>
      </w:r>
    </w:p>
    <w:p w14:paraId="05BD75AE" w14:textId="77777777" w:rsidR="00A90381" w:rsidRDefault="00A90381" w:rsidP="006D2BED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Tunneled (usually double lumen) central line</w:t>
      </w:r>
    </w:p>
    <w:p w14:paraId="505837F3" w14:textId="77777777" w:rsidR="00A90381" w:rsidRDefault="00A90381" w:rsidP="006D2BED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Gives nurse the ability to infuse multiple non-compatible IV solutions</w:t>
      </w:r>
    </w:p>
    <w:p w14:paraId="636757C4" w14:textId="77777777" w:rsidR="00A90381" w:rsidRDefault="00705F9B" w:rsidP="006D2BED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Requires 10unit/mL</w:t>
      </w:r>
      <w:r w:rsidR="00A90381">
        <w:rPr>
          <w:sz w:val="24"/>
          <w:szCs w:val="24"/>
        </w:rPr>
        <w:t xml:space="preserve"> heparin flush in between uses</w:t>
      </w:r>
    </w:p>
    <w:p w14:paraId="0E9EE907" w14:textId="77777777" w:rsidR="00A90381" w:rsidRDefault="00A90381" w:rsidP="006D2BED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Dressing must be changed every 7 days</w:t>
      </w:r>
    </w:p>
    <w:p w14:paraId="015E5776" w14:textId="3CB932FE" w:rsidR="00A90381" w:rsidRDefault="00A90381" w:rsidP="006D2BED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Usually used for patients with infantile ALL, AML</w:t>
      </w:r>
      <w:r w:rsidR="00B1237A">
        <w:rPr>
          <w:sz w:val="24"/>
          <w:szCs w:val="24"/>
        </w:rPr>
        <w:t xml:space="preserve"> </w:t>
      </w:r>
      <w:r>
        <w:rPr>
          <w:sz w:val="24"/>
          <w:szCs w:val="24"/>
        </w:rPr>
        <w:t>and non-Hodgkin’s lymphomas as these patients typically become more ill and require more access</w:t>
      </w:r>
    </w:p>
    <w:p w14:paraId="1B4DF9E6" w14:textId="77777777" w:rsidR="00A90381" w:rsidRDefault="00A90381" w:rsidP="006D2BED">
      <w:pPr>
        <w:pStyle w:val="ListParagraph"/>
        <w:numPr>
          <w:ilvl w:val="1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Permacath</w:t>
      </w:r>
      <w:proofErr w:type="spellEnd"/>
      <w:r>
        <w:rPr>
          <w:sz w:val="24"/>
          <w:szCs w:val="24"/>
        </w:rPr>
        <w:t>/apheresis line</w:t>
      </w:r>
    </w:p>
    <w:p w14:paraId="1978B098" w14:textId="77777777" w:rsidR="00A90381" w:rsidRDefault="00A90381" w:rsidP="006D2BED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Used </w:t>
      </w:r>
      <w:r w:rsidR="00705F9B">
        <w:rPr>
          <w:sz w:val="24"/>
          <w:szCs w:val="24"/>
        </w:rPr>
        <w:t>for patients who will need to undergo a peripheral blood stem cell harvest</w:t>
      </w:r>
    </w:p>
    <w:p w14:paraId="461B7380" w14:textId="77777777" w:rsidR="00705F9B" w:rsidRDefault="00705F9B" w:rsidP="006D2BED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Requires 100unit/ml heparin flush in between uses</w:t>
      </w:r>
    </w:p>
    <w:p w14:paraId="262AC124" w14:textId="77777777" w:rsidR="00705F9B" w:rsidRDefault="00705F9B" w:rsidP="00705F9B">
      <w:pPr>
        <w:rPr>
          <w:sz w:val="24"/>
          <w:szCs w:val="24"/>
        </w:rPr>
      </w:pPr>
      <w:r>
        <w:rPr>
          <w:sz w:val="24"/>
          <w:szCs w:val="24"/>
        </w:rPr>
        <w:t>-Labs</w:t>
      </w:r>
    </w:p>
    <w:p w14:paraId="1793ACEF" w14:textId="288D27D7" w:rsidR="00705F9B" w:rsidRPr="00EE2028" w:rsidRDefault="00705F9B" w:rsidP="00EE2028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Send out labs often get “misplaced” when they are sent over the weekend, so it is best to send them during the week.</w:t>
      </w:r>
      <w:r w:rsidR="00EE2028">
        <w:rPr>
          <w:sz w:val="24"/>
          <w:szCs w:val="24"/>
        </w:rPr>
        <w:t xml:space="preserve"> </w:t>
      </w:r>
      <w:r w:rsidRPr="00EE2028">
        <w:rPr>
          <w:sz w:val="24"/>
          <w:szCs w:val="24"/>
        </w:rPr>
        <w:t xml:space="preserve">Send out labs are picked up at 3pm </w:t>
      </w:r>
      <w:r w:rsidR="00EE2028">
        <w:rPr>
          <w:sz w:val="24"/>
          <w:szCs w:val="24"/>
        </w:rPr>
        <w:t xml:space="preserve">M-F. </w:t>
      </w:r>
    </w:p>
    <w:p w14:paraId="175E0134" w14:textId="77777777" w:rsidR="00705F9B" w:rsidRDefault="00705F9B" w:rsidP="00705F9B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It is often necessary to call the lab to follow-up on send out labs.</w:t>
      </w:r>
    </w:p>
    <w:p w14:paraId="0C60DA19" w14:textId="77777777" w:rsidR="00705F9B" w:rsidRDefault="00705F9B" w:rsidP="00705F9B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For blood cultures: if you would like sensitivities </w:t>
      </w:r>
      <w:proofErr w:type="gramStart"/>
      <w:r>
        <w:rPr>
          <w:sz w:val="24"/>
          <w:szCs w:val="24"/>
        </w:rPr>
        <w:t>run</w:t>
      </w:r>
      <w:proofErr w:type="gramEnd"/>
      <w:r>
        <w:rPr>
          <w:sz w:val="24"/>
          <w:szCs w:val="24"/>
        </w:rPr>
        <w:t xml:space="preserve"> for a positive blood culture (which we always do </w:t>
      </w:r>
      <w:r w:rsidRPr="00705F9B">
        <w:rPr>
          <w:sz w:val="24"/>
          <w:szCs w:val="24"/>
        </w:rPr>
        <w:sym w:font="Wingdings" w:char="F04A"/>
      </w:r>
      <w:r>
        <w:rPr>
          <w:sz w:val="24"/>
          <w:szCs w:val="24"/>
        </w:rPr>
        <w:t>) you have t</w:t>
      </w:r>
      <w:r w:rsidR="00B1237A">
        <w:rPr>
          <w:sz w:val="24"/>
          <w:szCs w:val="24"/>
        </w:rPr>
        <w:t>o call Micro and let them know for GPC chains or CONS.</w:t>
      </w:r>
    </w:p>
    <w:p w14:paraId="7A9B9904" w14:textId="77777777" w:rsidR="00705F9B" w:rsidRDefault="00705F9B" w:rsidP="00705F9B">
      <w:pPr>
        <w:rPr>
          <w:sz w:val="24"/>
          <w:szCs w:val="24"/>
        </w:rPr>
      </w:pPr>
      <w:r>
        <w:rPr>
          <w:sz w:val="24"/>
          <w:szCs w:val="24"/>
        </w:rPr>
        <w:lastRenderedPageBreak/>
        <w:t>-General</w:t>
      </w:r>
    </w:p>
    <w:p w14:paraId="3E4A278A" w14:textId="77777777" w:rsidR="00705F9B" w:rsidRDefault="00705F9B" w:rsidP="00705F9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No rectal temperatures, enemas, or suppositories for oncology patients</w:t>
      </w:r>
      <w:r w:rsidR="00B1237A">
        <w:rPr>
          <w:sz w:val="24"/>
          <w:szCs w:val="24"/>
        </w:rPr>
        <w:t xml:space="preserve"> due to risk of rectal tears/fissures creating an entry point for infection</w:t>
      </w:r>
    </w:p>
    <w:p w14:paraId="3DDBA0FD" w14:textId="77777777" w:rsidR="00705F9B" w:rsidRDefault="00705F9B" w:rsidP="00705F9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No urinary catheters for oncology patients </w:t>
      </w:r>
      <w:r w:rsidR="00B1237A">
        <w:rPr>
          <w:sz w:val="24"/>
          <w:szCs w:val="24"/>
        </w:rPr>
        <w:t>without approval of an Attending</w:t>
      </w:r>
    </w:p>
    <w:p w14:paraId="0A880436" w14:textId="10F0F27B" w:rsidR="00686D96" w:rsidRDefault="00705F9B" w:rsidP="00686D96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No </w:t>
      </w:r>
      <w:r w:rsidR="0021789D">
        <w:rPr>
          <w:sz w:val="24"/>
          <w:szCs w:val="24"/>
        </w:rPr>
        <w:t>Motrin</w:t>
      </w:r>
      <w:r>
        <w:rPr>
          <w:sz w:val="24"/>
          <w:szCs w:val="24"/>
        </w:rPr>
        <w:t xml:space="preserve"> for oncology patients unless approved by Attending or Fello</w:t>
      </w:r>
      <w:r w:rsidR="00686D96">
        <w:rPr>
          <w:sz w:val="24"/>
          <w:szCs w:val="24"/>
        </w:rPr>
        <w:t xml:space="preserve">w </w:t>
      </w:r>
    </w:p>
    <w:p w14:paraId="5C1E0E0E" w14:textId="435399F3" w:rsidR="00E63834" w:rsidRPr="006D2BED" w:rsidRDefault="00686D96" w:rsidP="006D2BE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86D96">
        <w:rPr>
          <w:sz w:val="24"/>
          <w:szCs w:val="24"/>
        </w:rPr>
        <w:t>Nutritional</w:t>
      </w:r>
      <w:r w:rsidR="00EE2028" w:rsidRPr="00686D96">
        <w:rPr>
          <w:sz w:val="24"/>
          <w:szCs w:val="24"/>
        </w:rPr>
        <w:t xml:space="preserve"> assessment should be in each progress note.  When appropriate, included as a diagnosis as well.  The formal criteria/assessment is in the Dieti</w:t>
      </w:r>
      <w:r w:rsidR="00D8265B">
        <w:rPr>
          <w:sz w:val="24"/>
          <w:szCs w:val="24"/>
        </w:rPr>
        <w:t>ci</w:t>
      </w:r>
      <w:r w:rsidR="00EE2028" w:rsidRPr="00686D96">
        <w:rPr>
          <w:sz w:val="24"/>
          <w:szCs w:val="24"/>
        </w:rPr>
        <w:t>an’s initial note stating mild, moderate or severe calorie defic</w:t>
      </w:r>
      <w:r w:rsidRPr="00686D96">
        <w:rPr>
          <w:sz w:val="24"/>
          <w:szCs w:val="24"/>
        </w:rPr>
        <w:t xml:space="preserve">iency or weight loss. </w:t>
      </w:r>
    </w:p>
    <w:sectPr w:rsidR="00E63834" w:rsidRPr="006D2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A1D1B"/>
    <w:multiLevelType w:val="hybridMultilevel"/>
    <w:tmpl w:val="795093D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F261437"/>
    <w:multiLevelType w:val="hybridMultilevel"/>
    <w:tmpl w:val="263AF2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70D29A5"/>
    <w:multiLevelType w:val="hybridMultilevel"/>
    <w:tmpl w:val="8F925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226116"/>
    <w:multiLevelType w:val="hybridMultilevel"/>
    <w:tmpl w:val="22EAC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8033A"/>
    <w:multiLevelType w:val="hybridMultilevel"/>
    <w:tmpl w:val="35183BD4"/>
    <w:lvl w:ilvl="0" w:tplc="0C5A26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8238FA"/>
    <w:multiLevelType w:val="hybridMultilevel"/>
    <w:tmpl w:val="10AE33E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2C544BF"/>
    <w:multiLevelType w:val="hybridMultilevel"/>
    <w:tmpl w:val="B65EB820"/>
    <w:lvl w:ilvl="0" w:tplc="5A82BBF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BC7E5E"/>
    <w:multiLevelType w:val="hybridMultilevel"/>
    <w:tmpl w:val="83582C24"/>
    <w:lvl w:ilvl="0" w:tplc="4552CB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6270207">
    <w:abstractNumId w:val="2"/>
  </w:num>
  <w:num w:numId="2" w16cid:durableId="1513572548">
    <w:abstractNumId w:val="3"/>
  </w:num>
  <w:num w:numId="3" w16cid:durableId="689524358">
    <w:abstractNumId w:val="7"/>
  </w:num>
  <w:num w:numId="4" w16cid:durableId="446779529">
    <w:abstractNumId w:val="4"/>
  </w:num>
  <w:num w:numId="5" w16cid:durableId="256643335">
    <w:abstractNumId w:val="6"/>
  </w:num>
  <w:num w:numId="6" w16cid:durableId="1508865355">
    <w:abstractNumId w:val="5"/>
  </w:num>
  <w:num w:numId="7" w16cid:durableId="53552503">
    <w:abstractNumId w:val="1"/>
  </w:num>
  <w:num w:numId="8" w16cid:durableId="721902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3C1"/>
    <w:rsid w:val="0000669A"/>
    <w:rsid w:val="0006412C"/>
    <w:rsid w:val="000A5666"/>
    <w:rsid w:val="000B3B5D"/>
    <w:rsid w:val="0015351B"/>
    <w:rsid w:val="00157949"/>
    <w:rsid w:val="00167112"/>
    <w:rsid w:val="00196BA9"/>
    <w:rsid w:val="001F0162"/>
    <w:rsid w:val="0021789D"/>
    <w:rsid w:val="0025092C"/>
    <w:rsid w:val="00290F0A"/>
    <w:rsid w:val="00294508"/>
    <w:rsid w:val="002C7861"/>
    <w:rsid w:val="003134D6"/>
    <w:rsid w:val="0038357F"/>
    <w:rsid w:val="003B547B"/>
    <w:rsid w:val="003C745B"/>
    <w:rsid w:val="003D001A"/>
    <w:rsid w:val="003D0B3B"/>
    <w:rsid w:val="003D6423"/>
    <w:rsid w:val="004A3E1D"/>
    <w:rsid w:val="004A6220"/>
    <w:rsid w:val="004D2C2F"/>
    <w:rsid w:val="005A27FB"/>
    <w:rsid w:val="00615933"/>
    <w:rsid w:val="006224C0"/>
    <w:rsid w:val="006442C9"/>
    <w:rsid w:val="00644469"/>
    <w:rsid w:val="0066405E"/>
    <w:rsid w:val="0068477F"/>
    <w:rsid w:val="00686D96"/>
    <w:rsid w:val="006D2BED"/>
    <w:rsid w:val="00705F9B"/>
    <w:rsid w:val="0072083D"/>
    <w:rsid w:val="00745628"/>
    <w:rsid w:val="00785308"/>
    <w:rsid w:val="007A5227"/>
    <w:rsid w:val="007C03CD"/>
    <w:rsid w:val="00854E2F"/>
    <w:rsid w:val="008B7C14"/>
    <w:rsid w:val="008C6AFD"/>
    <w:rsid w:val="008D43C1"/>
    <w:rsid w:val="008E1800"/>
    <w:rsid w:val="008E6BB1"/>
    <w:rsid w:val="00935848"/>
    <w:rsid w:val="009C421B"/>
    <w:rsid w:val="009D0B90"/>
    <w:rsid w:val="009F56C9"/>
    <w:rsid w:val="00A3795F"/>
    <w:rsid w:val="00A53898"/>
    <w:rsid w:val="00A90381"/>
    <w:rsid w:val="00AB2071"/>
    <w:rsid w:val="00AD4C41"/>
    <w:rsid w:val="00B1237A"/>
    <w:rsid w:val="00B16B17"/>
    <w:rsid w:val="00B47EA8"/>
    <w:rsid w:val="00B855AC"/>
    <w:rsid w:val="00B85ABE"/>
    <w:rsid w:val="00BC3222"/>
    <w:rsid w:val="00C32879"/>
    <w:rsid w:val="00C439F5"/>
    <w:rsid w:val="00C4740F"/>
    <w:rsid w:val="00C8033F"/>
    <w:rsid w:val="00D1648E"/>
    <w:rsid w:val="00D2158E"/>
    <w:rsid w:val="00D27C6F"/>
    <w:rsid w:val="00D50D56"/>
    <w:rsid w:val="00D8265B"/>
    <w:rsid w:val="00D879F0"/>
    <w:rsid w:val="00E005F5"/>
    <w:rsid w:val="00E32560"/>
    <w:rsid w:val="00E344A9"/>
    <w:rsid w:val="00E63834"/>
    <w:rsid w:val="00E9636B"/>
    <w:rsid w:val="00EA1B4D"/>
    <w:rsid w:val="00EE2028"/>
    <w:rsid w:val="00F03447"/>
    <w:rsid w:val="00F21401"/>
    <w:rsid w:val="00F31C95"/>
    <w:rsid w:val="00F53A05"/>
    <w:rsid w:val="00F8189A"/>
    <w:rsid w:val="00FD2306"/>
    <w:rsid w:val="00FF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0A67B"/>
  <w15:chartTrackingRefBased/>
  <w15:docId w15:val="{2BCA7B26-8CAA-4528-B191-DC2A46841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3C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A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56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6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6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66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034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63C45BB1B89B44B0782F891A21E9CF" ma:contentTypeVersion="5" ma:contentTypeDescription="Create a new document." ma:contentTypeScope="" ma:versionID="cbd3181e480531d15726bd8b780eedab">
  <xsd:schema xmlns:xsd="http://www.w3.org/2001/XMLSchema" xmlns:xs="http://www.w3.org/2001/XMLSchema" xmlns:p="http://schemas.microsoft.com/office/2006/metadata/properties" xmlns:ns3="744869bb-6f59-4f28-98d7-e6a1c4011aca" xmlns:ns4="544cdafc-2e28-4522-a062-246f933f3bdd" targetNamespace="http://schemas.microsoft.com/office/2006/metadata/properties" ma:root="true" ma:fieldsID="b39da4ba56f72be28967eb4f0264d005" ns3:_="" ns4:_="">
    <xsd:import namespace="744869bb-6f59-4f28-98d7-e6a1c4011aca"/>
    <xsd:import namespace="544cdafc-2e28-4522-a062-246f933f3b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869bb-6f59-4f28-98d7-e6a1c4011a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4cdafc-2e28-4522-a062-246f933f3bd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085F37-235A-47AB-9F5D-6015D67706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869bb-6f59-4f28-98d7-e6a1c4011aca"/>
    <ds:schemaRef ds:uri="544cdafc-2e28-4522-a062-246f933f3b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3E0099-AD73-4C93-8BC9-FA35F7C5C3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197E1A8-B1AF-4776-915F-95E06C0A48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1852</Words>
  <Characters>10560</Characters>
  <Application>Microsoft Office Word</Application>
  <DocSecurity>4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Nemours</Company>
  <LinksUpToDate>false</LinksUpToDate>
  <CharactersWithSpaces>12388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Mobley, Lauren</dc:creator>
  <cp:keywords/>
  <dc:description/>
  <cp:lastModifiedBy>Bechtel, Allison</cp:lastModifiedBy>
  <cp:revision>2</cp:revision>
  <dcterms:created xsi:type="dcterms:W3CDTF">2023-05-02T13:30:00Z</dcterms:created>
  <dcterms:modified xsi:type="dcterms:W3CDTF">2023-05-02T13:30:00Z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0x0101004D63C45BB1B89B44B0782F891A21E9CF</vt:lpwstr>
  </property>
</Properties>
</file>